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D1C14" w14:textId="62F59C3C" w:rsidR="004C7B4B" w:rsidRPr="009C4DA5" w:rsidRDefault="004C7B4B" w:rsidP="004C7B4B">
      <w:pPr>
        <w:pStyle w:val="Default"/>
        <w:jc w:val="center"/>
        <w:rPr>
          <w:rFonts w:ascii="Times New Roman" w:hAnsi="Times New Roman" w:cs="Times New Roman"/>
          <w:b/>
          <w:bCs/>
          <w:sz w:val="26"/>
          <w:szCs w:val="26"/>
        </w:rPr>
      </w:pPr>
      <w:r w:rsidRPr="009C4DA5">
        <w:rPr>
          <w:rFonts w:ascii="Times New Roman" w:hAnsi="Times New Roman" w:cs="Times New Roman"/>
          <w:b/>
          <w:bCs/>
          <w:sz w:val="26"/>
          <w:szCs w:val="26"/>
        </w:rPr>
        <w:t>ACTA DE REUNIÓN ORDINARIA DE ÓRGANO DE GOBIERNO Nº 0</w:t>
      </w:r>
      <w:r w:rsidR="00CE3CDD">
        <w:rPr>
          <w:rFonts w:ascii="Times New Roman" w:hAnsi="Times New Roman" w:cs="Times New Roman"/>
          <w:b/>
          <w:bCs/>
          <w:sz w:val="26"/>
          <w:szCs w:val="26"/>
        </w:rPr>
        <w:t>2</w:t>
      </w:r>
    </w:p>
    <w:p w14:paraId="27DB1006" w14:textId="77777777" w:rsidR="004C7B4B" w:rsidRPr="009C4DA5" w:rsidRDefault="004C7B4B" w:rsidP="004C7B4B">
      <w:pPr>
        <w:pStyle w:val="Default"/>
        <w:rPr>
          <w:rFonts w:ascii="Times New Roman" w:hAnsi="Times New Roman" w:cs="Times New Roman"/>
          <w:sz w:val="32"/>
          <w:szCs w:val="32"/>
        </w:rPr>
      </w:pPr>
    </w:p>
    <w:p w14:paraId="137B1511" w14:textId="77BF41FF" w:rsidR="004C7B4B" w:rsidRPr="009C4DA5" w:rsidRDefault="004C7B4B" w:rsidP="004C7B4B">
      <w:pPr>
        <w:pStyle w:val="Default"/>
        <w:rPr>
          <w:rFonts w:ascii="Times New Roman" w:hAnsi="Times New Roman" w:cs="Times New Roman"/>
          <w:sz w:val="26"/>
          <w:szCs w:val="26"/>
        </w:rPr>
      </w:pPr>
      <w:r w:rsidRPr="009C4DA5">
        <w:rPr>
          <w:rFonts w:ascii="Times New Roman" w:hAnsi="Times New Roman" w:cs="Times New Roman"/>
          <w:sz w:val="26"/>
          <w:szCs w:val="26"/>
        </w:rPr>
        <w:t xml:space="preserve">En la ciudad de Asunción, Capital, República del Paraguay, a los </w:t>
      </w:r>
      <w:r w:rsidR="00CE3CDD">
        <w:rPr>
          <w:rFonts w:ascii="Times New Roman" w:hAnsi="Times New Roman" w:cs="Times New Roman"/>
          <w:sz w:val="26"/>
          <w:szCs w:val="26"/>
        </w:rPr>
        <w:t>20</w:t>
      </w:r>
      <w:r w:rsidRPr="009C4DA5">
        <w:rPr>
          <w:rFonts w:ascii="Times New Roman" w:hAnsi="Times New Roman" w:cs="Times New Roman"/>
          <w:sz w:val="26"/>
          <w:szCs w:val="26"/>
        </w:rPr>
        <w:t xml:space="preserve"> días del mes de </w:t>
      </w:r>
      <w:r w:rsidR="00CE3CDD">
        <w:rPr>
          <w:rFonts w:ascii="Times New Roman" w:hAnsi="Times New Roman" w:cs="Times New Roman"/>
          <w:sz w:val="26"/>
          <w:szCs w:val="26"/>
        </w:rPr>
        <w:t>mayo</w:t>
      </w:r>
      <w:r w:rsidRPr="009C4DA5">
        <w:rPr>
          <w:rFonts w:ascii="Times New Roman" w:hAnsi="Times New Roman" w:cs="Times New Roman"/>
          <w:sz w:val="26"/>
          <w:szCs w:val="26"/>
        </w:rPr>
        <w:t xml:space="preserve"> del año dos mil </w:t>
      </w:r>
      <w:r w:rsidR="007911EA">
        <w:rPr>
          <w:rFonts w:ascii="Times New Roman" w:hAnsi="Times New Roman" w:cs="Times New Roman"/>
          <w:sz w:val="26"/>
          <w:szCs w:val="26"/>
        </w:rPr>
        <w:t>veintiséis</w:t>
      </w:r>
      <w:r w:rsidRPr="009C4DA5">
        <w:rPr>
          <w:rFonts w:ascii="Times New Roman" w:hAnsi="Times New Roman" w:cs="Times New Roman"/>
          <w:sz w:val="26"/>
          <w:szCs w:val="26"/>
        </w:rPr>
        <w:t xml:space="preserve">, siendo las </w:t>
      </w:r>
      <w:r w:rsidR="007911EA">
        <w:rPr>
          <w:rFonts w:ascii="Times New Roman" w:hAnsi="Times New Roman" w:cs="Times New Roman"/>
          <w:sz w:val="26"/>
          <w:szCs w:val="26"/>
        </w:rPr>
        <w:t>11</w:t>
      </w:r>
      <w:r w:rsidRPr="009C4DA5">
        <w:rPr>
          <w:rFonts w:ascii="Times New Roman" w:hAnsi="Times New Roman" w:cs="Times New Roman"/>
          <w:sz w:val="26"/>
          <w:szCs w:val="26"/>
        </w:rPr>
        <w:t xml:space="preserve">.00 horas, en su sede social, se reúnen en </w:t>
      </w:r>
      <w:r w:rsidRPr="009C4DA5">
        <w:rPr>
          <w:rFonts w:ascii="Times New Roman" w:hAnsi="Times New Roman" w:cs="Times New Roman"/>
          <w:b/>
          <w:bCs/>
          <w:sz w:val="26"/>
          <w:szCs w:val="26"/>
        </w:rPr>
        <w:t xml:space="preserve">REUNIÓN ORDINARIA DE ÓRGANO DE GOBIERNO </w:t>
      </w:r>
      <w:r w:rsidRPr="009C4DA5">
        <w:rPr>
          <w:rFonts w:ascii="Times New Roman" w:hAnsi="Times New Roman" w:cs="Times New Roman"/>
          <w:sz w:val="26"/>
          <w:szCs w:val="26"/>
        </w:rPr>
        <w:t xml:space="preserve">los señores accionistas de </w:t>
      </w:r>
      <w:r w:rsidR="000F3800">
        <w:rPr>
          <w:rFonts w:ascii="Times New Roman" w:hAnsi="Times New Roman" w:cs="Times New Roman"/>
          <w:b/>
          <w:bCs/>
          <w:sz w:val="26"/>
          <w:szCs w:val="26"/>
        </w:rPr>
        <w:t>XXXXX</w:t>
      </w:r>
      <w:r w:rsidRPr="009C4DA5">
        <w:rPr>
          <w:rFonts w:ascii="Times New Roman" w:hAnsi="Times New Roman" w:cs="Times New Roman"/>
          <w:b/>
          <w:bCs/>
          <w:sz w:val="26"/>
          <w:szCs w:val="26"/>
        </w:rPr>
        <w:t xml:space="preserve"> EAS. </w:t>
      </w:r>
    </w:p>
    <w:tbl>
      <w:tblPr>
        <w:tblStyle w:val="Tablaconcuadrcula"/>
        <w:tblpPr w:leftFromText="141" w:rightFromText="141" w:vertAnchor="text" w:horzAnchor="margin" w:tblpXSpec="center" w:tblpY="1507"/>
        <w:tblW w:w="9451" w:type="dxa"/>
        <w:tblLook w:val="04A0" w:firstRow="1" w:lastRow="0" w:firstColumn="1" w:lastColumn="0" w:noHBand="0" w:noVBand="1"/>
      </w:tblPr>
      <w:tblGrid>
        <w:gridCol w:w="3621"/>
        <w:gridCol w:w="1378"/>
        <w:gridCol w:w="1395"/>
        <w:gridCol w:w="1655"/>
        <w:gridCol w:w="1402"/>
      </w:tblGrid>
      <w:tr w:rsidR="00966D58" w:rsidRPr="009C4DA5" w14:paraId="7FCE8E08" w14:textId="77777777" w:rsidTr="00966D58">
        <w:trPr>
          <w:trHeight w:val="466"/>
        </w:trPr>
        <w:tc>
          <w:tcPr>
            <w:tcW w:w="4106" w:type="dxa"/>
          </w:tcPr>
          <w:p w14:paraId="11A4B1AF" w14:textId="77777777" w:rsidR="00966D58" w:rsidRPr="009C4DA5" w:rsidRDefault="00966D58" w:rsidP="00966D58">
            <w:pPr>
              <w:jc w:val="center"/>
              <w:rPr>
                <w:rFonts w:ascii="Times New Roman" w:hAnsi="Times New Roman" w:cs="Times New Roman"/>
                <w:b/>
                <w:bCs/>
              </w:rPr>
            </w:pPr>
            <w:r w:rsidRPr="009C4DA5">
              <w:rPr>
                <w:rFonts w:ascii="Times New Roman" w:hAnsi="Times New Roman" w:cs="Times New Roman"/>
                <w:b/>
                <w:bCs/>
              </w:rPr>
              <w:t>ACCIONISTA</w:t>
            </w:r>
          </w:p>
        </w:tc>
        <w:tc>
          <w:tcPr>
            <w:tcW w:w="851" w:type="dxa"/>
          </w:tcPr>
          <w:p w14:paraId="76414D4E" w14:textId="77777777" w:rsidR="00966D58" w:rsidRPr="009C4DA5" w:rsidRDefault="00966D58" w:rsidP="00966D58">
            <w:pPr>
              <w:jc w:val="center"/>
              <w:rPr>
                <w:rFonts w:ascii="Times New Roman" w:hAnsi="Times New Roman" w:cs="Times New Roman"/>
                <w:b/>
                <w:bCs/>
              </w:rPr>
            </w:pPr>
            <w:r w:rsidRPr="009C4DA5">
              <w:rPr>
                <w:rFonts w:ascii="Times New Roman" w:hAnsi="Times New Roman" w:cs="Times New Roman"/>
                <w:b/>
                <w:bCs/>
              </w:rPr>
              <w:t>ACCIONES</w:t>
            </w:r>
          </w:p>
        </w:tc>
        <w:tc>
          <w:tcPr>
            <w:tcW w:w="1417" w:type="dxa"/>
          </w:tcPr>
          <w:p w14:paraId="423F9528" w14:textId="77777777" w:rsidR="00966D58" w:rsidRPr="009C4DA5" w:rsidRDefault="00966D58" w:rsidP="00966D58">
            <w:pPr>
              <w:jc w:val="center"/>
              <w:rPr>
                <w:rFonts w:ascii="Times New Roman" w:hAnsi="Times New Roman" w:cs="Times New Roman"/>
                <w:b/>
                <w:bCs/>
              </w:rPr>
            </w:pPr>
            <w:r w:rsidRPr="009C4DA5">
              <w:rPr>
                <w:rFonts w:ascii="Times New Roman" w:hAnsi="Times New Roman" w:cs="Times New Roman"/>
                <w:b/>
                <w:bCs/>
              </w:rPr>
              <w:t>VALOR NOMINAL</w:t>
            </w:r>
          </w:p>
        </w:tc>
        <w:tc>
          <w:tcPr>
            <w:tcW w:w="1675" w:type="dxa"/>
          </w:tcPr>
          <w:p w14:paraId="1C4A080F" w14:textId="77777777" w:rsidR="00966D58" w:rsidRPr="009C4DA5" w:rsidRDefault="00966D58" w:rsidP="00966D58">
            <w:pPr>
              <w:jc w:val="center"/>
              <w:rPr>
                <w:rFonts w:ascii="Times New Roman" w:hAnsi="Times New Roman" w:cs="Times New Roman"/>
                <w:b/>
                <w:bCs/>
              </w:rPr>
            </w:pPr>
            <w:r w:rsidRPr="009C4DA5">
              <w:rPr>
                <w:rFonts w:ascii="Times New Roman" w:hAnsi="Times New Roman" w:cs="Times New Roman"/>
                <w:b/>
                <w:bCs/>
              </w:rPr>
              <w:t>CAPITAL INTEGRADO</w:t>
            </w:r>
          </w:p>
        </w:tc>
        <w:tc>
          <w:tcPr>
            <w:tcW w:w="1402" w:type="dxa"/>
          </w:tcPr>
          <w:p w14:paraId="5F23E9D6" w14:textId="77777777" w:rsidR="00966D58" w:rsidRPr="009C4DA5" w:rsidRDefault="00966D58" w:rsidP="00966D58">
            <w:pPr>
              <w:jc w:val="center"/>
              <w:rPr>
                <w:rFonts w:ascii="Times New Roman" w:hAnsi="Times New Roman" w:cs="Times New Roman"/>
                <w:b/>
                <w:bCs/>
              </w:rPr>
            </w:pPr>
            <w:r w:rsidRPr="009C4DA5">
              <w:rPr>
                <w:rFonts w:ascii="Times New Roman" w:hAnsi="Times New Roman" w:cs="Times New Roman"/>
                <w:b/>
                <w:bCs/>
              </w:rPr>
              <w:t>CANTIDAD DE VOTOS</w:t>
            </w:r>
          </w:p>
        </w:tc>
      </w:tr>
      <w:tr w:rsidR="00966D58" w:rsidRPr="009C4DA5" w14:paraId="7D229169" w14:textId="77777777" w:rsidTr="00966D58">
        <w:trPr>
          <w:trHeight w:val="480"/>
        </w:trPr>
        <w:tc>
          <w:tcPr>
            <w:tcW w:w="4106" w:type="dxa"/>
          </w:tcPr>
          <w:p w14:paraId="322BBA33" w14:textId="4D0CBB33" w:rsidR="00966D58" w:rsidRPr="009C4DA5" w:rsidRDefault="000F3800" w:rsidP="00966D58">
            <w:pPr>
              <w:rPr>
                <w:rFonts w:ascii="Times New Roman" w:hAnsi="Times New Roman" w:cs="Times New Roman"/>
              </w:rPr>
            </w:pPr>
            <w:r>
              <w:rPr>
                <w:rFonts w:ascii="Times New Roman" w:hAnsi="Times New Roman" w:cs="Times New Roman"/>
              </w:rPr>
              <w:t>X</w:t>
            </w:r>
          </w:p>
        </w:tc>
        <w:tc>
          <w:tcPr>
            <w:tcW w:w="851" w:type="dxa"/>
          </w:tcPr>
          <w:p w14:paraId="52930294" w14:textId="61C179F9" w:rsidR="00966D58" w:rsidRPr="009C4DA5" w:rsidRDefault="00966D58" w:rsidP="00966D58">
            <w:pPr>
              <w:jc w:val="center"/>
              <w:rPr>
                <w:rFonts w:ascii="Times New Roman" w:hAnsi="Times New Roman" w:cs="Times New Roman"/>
              </w:rPr>
            </w:pPr>
            <w:r w:rsidRPr="009C4DA5">
              <w:rPr>
                <w:rFonts w:ascii="Times New Roman" w:hAnsi="Times New Roman" w:cs="Times New Roman"/>
              </w:rPr>
              <w:t>5</w:t>
            </w:r>
            <w:r w:rsidR="00A91495">
              <w:rPr>
                <w:rFonts w:ascii="Times New Roman" w:hAnsi="Times New Roman" w:cs="Times New Roman"/>
              </w:rPr>
              <w:t>0</w:t>
            </w:r>
          </w:p>
        </w:tc>
        <w:tc>
          <w:tcPr>
            <w:tcW w:w="1417" w:type="dxa"/>
          </w:tcPr>
          <w:p w14:paraId="6CD6CF9D" w14:textId="22DC6CCD" w:rsidR="00966D58" w:rsidRPr="009C4DA5" w:rsidRDefault="00D94BBE" w:rsidP="00966D58">
            <w:pPr>
              <w:jc w:val="center"/>
              <w:rPr>
                <w:rFonts w:ascii="Times New Roman" w:hAnsi="Times New Roman" w:cs="Times New Roman"/>
              </w:rPr>
            </w:pPr>
            <w:r>
              <w:rPr>
                <w:rFonts w:ascii="Times New Roman" w:hAnsi="Times New Roman" w:cs="Times New Roman"/>
              </w:rPr>
              <w:t>500.000</w:t>
            </w:r>
          </w:p>
        </w:tc>
        <w:tc>
          <w:tcPr>
            <w:tcW w:w="1675" w:type="dxa"/>
          </w:tcPr>
          <w:p w14:paraId="07E7B0CD" w14:textId="15120B42" w:rsidR="00966D58" w:rsidRPr="009C4DA5" w:rsidRDefault="00D94BBE" w:rsidP="00966D58">
            <w:pPr>
              <w:jc w:val="center"/>
              <w:rPr>
                <w:rFonts w:ascii="Times New Roman" w:hAnsi="Times New Roman" w:cs="Times New Roman"/>
              </w:rPr>
            </w:pPr>
            <w:r>
              <w:rPr>
                <w:rFonts w:ascii="Times New Roman" w:hAnsi="Times New Roman" w:cs="Times New Roman"/>
              </w:rPr>
              <w:t>25</w:t>
            </w:r>
            <w:r w:rsidR="00966D58" w:rsidRPr="009C4DA5">
              <w:rPr>
                <w:rFonts w:ascii="Times New Roman" w:hAnsi="Times New Roman" w:cs="Times New Roman"/>
              </w:rPr>
              <w:t>.000.000</w:t>
            </w:r>
          </w:p>
        </w:tc>
        <w:tc>
          <w:tcPr>
            <w:tcW w:w="1402" w:type="dxa"/>
          </w:tcPr>
          <w:p w14:paraId="5E765833" w14:textId="52111BD1" w:rsidR="00966D58" w:rsidRPr="009C4DA5" w:rsidRDefault="00966D58" w:rsidP="00966D58">
            <w:pPr>
              <w:jc w:val="center"/>
              <w:rPr>
                <w:rFonts w:ascii="Times New Roman" w:hAnsi="Times New Roman" w:cs="Times New Roman"/>
              </w:rPr>
            </w:pPr>
            <w:r w:rsidRPr="009C4DA5">
              <w:rPr>
                <w:rFonts w:ascii="Times New Roman" w:hAnsi="Times New Roman" w:cs="Times New Roman"/>
              </w:rPr>
              <w:t>5</w:t>
            </w:r>
            <w:r w:rsidR="00340B97">
              <w:rPr>
                <w:rFonts w:ascii="Times New Roman" w:hAnsi="Times New Roman" w:cs="Times New Roman"/>
              </w:rPr>
              <w:t>0</w:t>
            </w:r>
          </w:p>
        </w:tc>
      </w:tr>
      <w:tr w:rsidR="00966D58" w:rsidRPr="009C4DA5" w14:paraId="6216C68D" w14:textId="77777777" w:rsidTr="00966D58">
        <w:trPr>
          <w:trHeight w:val="466"/>
        </w:trPr>
        <w:tc>
          <w:tcPr>
            <w:tcW w:w="4106" w:type="dxa"/>
          </w:tcPr>
          <w:p w14:paraId="32317723" w14:textId="64F59056" w:rsidR="00966D58" w:rsidRPr="009C4DA5" w:rsidRDefault="000F3800" w:rsidP="00966D58">
            <w:pPr>
              <w:rPr>
                <w:rFonts w:ascii="Times New Roman" w:hAnsi="Times New Roman" w:cs="Times New Roman"/>
              </w:rPr>
            </w:pPr>
            <w:r>
              <w:rPr>
                <w:rFonts w:ascii="Times New Roman" w:hAnsi="Times New Roman" w:cs="Times New Roman"/>
              </w:rPr>
              <w:t>X</w:t>
            </w:r>
          </w:p>
        </w:tc>
        <w:tc>
          <w:tcPr>
            <w:tcW w:w="851" w:type="dxa"/>
          </w:tcPr>
          <w:p w14:paraId="2EB43549" w14:textId="567137DF" w:rsidR="00966D58" w:rsidRPr="009C4DA5" w:rsidRDefault="00966D58" w:rsidP="00966D58">
            <w:pPr>
              <w:jc w:val="center"/>
              <w:rPr>
                <w:rFonts w:ascii="Times New Roman" w:hAnsi="Times New Roman" w:cs="Times New Roman"/>
              </w:rPr>
            </w:pPr>
            <w:r w:rsidRPr="009C4DA5">
              <w:rPr>
                <w:rFonts w:ascii="Times New Roman" w:hAnsi="Times New Roman" w:cs="Times New Roman"/>
              </w:rPr>
              <w:t>5</w:t>
            </w:r>
            <w:r w:rsidR="00A91495">
              <w:rPr>
                <w:rFonts w:ascii="Times New Roman" w:hAnsi="Times New Roman" w:cs="Times New Roman"/>
              </w:rPr>
              <w:t>0</w:t>
            </w:r>
          </w:p>
        </w:tc>
        <w:tc>
          <w:tcPr>
            <w:tcW w:w="1417" w:type="dxa"/>
          </w:tcPr>
          <w:p w14:paraId="526CF481" w14:textId="3144F0FD" w:rsidR="00966D58" w:rsidRPr="009C4DA5" w:rsidRDefault="00D94BBE" w:rsidP="00966D58">
            <w:pPr>
              <w:jc w:val="center"/>
              <w:rPr>
                <w:rFonts w:ascii="Times New Roman" w:hAnsi="Times New Roman" w:cs="Times New Roman"/>
              </w:rPr>
            </w:pPr>
            <w:r>
              <w:rPr>
                <w:rFonts w:ascii="Times New Roman" w:hAnsi="Times New Roman" w:cs="Times New Roman"/>
              </w:rPr>
              <w:t>500.000</w:t>
            </w:r>
          </w:p>
        </w:tc>
        <w:tc>
          <w:tcPr>
            <w:tcW w:w="1675" w:type="dxa"/>
          </w:tcPr>
          <w:p w14:paraId="38ECE18A" w14:textId="12F4F347" w:rsidR="00966D58" w:rsidRPr="009C4DA5" w:rsidRDefault="00D94BBE" w:rsidP="00966D58">
            <w:pPr>
              <w:jc w:val="center"/>
              <w:rPr>
                <w:rFonts w:ascii="Times New Roman" w:hAnsi="Times New Roman" w:cs="Times New Roman"/>
              </w:rPr>
            </w:pPr>
            <w:r>
              <w:rPr>
                <w:rFonts w:ascii="Times New Roman" w:hAnsi="Times New Roman" w:cs="Times New Roman"/>
              </w:rPr>
              <w:t>25</w:t>
            </w:r>
            <w:r w:rsidR="00966D58" w:rsidRPr="009C4DA5">
              <w:rPr>
                <w:rFonts w:ascii="Times New Roman" w:hAnsi="Times New Roman" w:cs="Times New Roman"/>
              </w:rPr>
              <w:t>.000.000</w:t>
            </w:r>
          </w:p>
        </w:tc>
        <w:tc>
          <w:tcPr>
            <w:tcW w:w="1402" w:type="dxa"/>
          </w:tcPr>
          <w:p w14:paraId="72953B74" w14:textId="7564FFC8" w:rsidR="00966D58" w:rsidRPr="009C4DA5" w:rsidRDefault="00966D58" w:rsidP="00966D58">
            <w:pPr>
              <w:jc w:val="center"/>
              <w:rPr>
                <w:rFonts w:ascii="Times New Roman" w:hAnsi="Times New Roman" w:cs="Times New Roman"/>
              </w:rPr>
            </w:pPr>
            <w:r w:rsidRPr="009C4DA5">
              <w:rPr>
                <w:rFonts w:ascii="Times New Roman" w:hAnsi="Times New Roman" w:cs="Times New Roman"/>
              </w:rPr>
              <w:t>5</w:t>
            </w:r>
            <w:r w:rsidR="00340B97">
              <w:rPr>
                <w:rFonts w:ascii="Times New Roman" w:hAnsi="Times New Roman" w:cs="Times New Roman"/>
              </w:rPr>
              <w:t>0</w:t>
            </w:r>
          </w:p>
        </w:tc>
      </w:tr>
      <w:tr w:rsidR="00966D58" w:rsidRPr="009C4DA5" w14:paraId="39972681" w14:textId="77777777" w:rsidTr="00966D58">
        <w:trPr>
          <w:trHeight w:val="226"/>
        </w:trPr>
        <w:tc>
          <w:tcPr>
            <w:tcW w:w="4106" w:type="dxa"/>
          </w:tcPr>
          <w:p w14:paraId="1ECC0157" w14:textId="77777777" w:rsidR="00966D58" w:rsidRPr="009C4DA5" w:rsidRDefault="00966D58" w:rsidP="00966D58">
            <w:pPr>
              <w:jc w:val="center"/>
              <w:rPr>
                <w:rFonts w:ascii="Times New Roman" w:hAnsi="Times New Roman" w:cs="Times New Roman"/>
                <w:b/>
                <w:bCs/>
              </w:rPr>
            </w:pPr>
            <w:r w:rsidRPr="009C4DA5">
              <w:rPr>
                <w:rFonts w:ascii="Times New Roman" w:hAnsi="Times New Roman" w:cs="Times New Roman"/>
                <w:b/>
                <w:bCs/>
              </w:rPr>
              <w:t>TOTALES</w:t>
            </w:r>
          </w:p>
        </w:tc>
        <w:tc>
          <w:tcPr>
            <w:tcW w:w="851" w:type="dxa"/>
          </w:tcPr>
          <w:p w14:paraId="135C3296" w14:textId="20535728" w:rsidR="00966D58" w:rsidRPr="009C4DA5" w:rsidRDefault="00340B97" w:rsidP="00966D58">
            <w:pPr>
              <w:jc w:val="center"/>
              <w:rPr>
                <w:rFonts w:ascii="Times New Roman" w:hAnsi="Times New Roman" w:cs="Times New Roman"/>
                <w:b/>
                <w:bCs/>
              </w:rPr>
            </w:pPr>
            <w:r>
              <w:rPr>
                <w:rFonts w:ascii="Times New Roman" w:hAnsi="Times New Roman" w:cs="Times New Roman"/>
                <w:b/>
                <w:bCs/>
              </w:rPr>
              <w:t>100</w:t>
            </w:r>
          </w:p>
        </w:tc>
        <w:tc>
          <w:tcPr>
            <w:tcW w:w="1417" w:type="dxa"/>
          </w:tcPr>
          <w:p w14:paraId="530D5F03" w14:textId="77777777" w:rsidR="00966D58" w:rsidRPr="009C4DA5" w:rsidRDefault="00966D58" w:rsidP="00966D58">
            <w:pPr>
              <w:jc w:val="center"/>
              <w:rPr>
                <w:rFonts w:ascii="Times New Roman" w:hAnsi="Times New Roman" w:cs="Times New Roman"/>
                <w:b/>
                <w:bCs/>
              </w:rPr>
            </w:pPr>
          </w:p>
        </w:tc>
        <w:tc>
          <w:tcPr>
            <w:tcW w:w="1675" w:type="dxa"/>
          </w:tcPr>
          <w:p w14:paraId="4302CA9C" w14:textId="5D88AC53" w:rsidR="00966D58" w:rsidRPr="009C4DA5" w:rsidRDefault="00340B97" w:rsidP="00966D58">
            <w:pPr>
              <w:jc w:val="center"/>
              <w:rPr>
                <w:rFonts w:ascii="Times New Roman" w:hAnsi="Times New Roman" w:cs="Times New Roman"/>
                <w:b/>
                <w:bCs/>
              </w:rPr>
            </w:pPr>
            <w:r>
              <w:rPr>
                <w:rFonts w:ascii="Times New Roman" w:hAnsi="Times New Roman" w:cs="Times New Roman"/>
                <w:b/>
                <w:bCs/>
              </w:rPr>
              <w:t>5</w:t>
            </w:r>
            <w:r w:rsidR="00966D58" w:rsidRPr="009C4DA5">
              <w:rPr>
                <w:rFonts w:ascii="Times New Roman" w:hAnsi="Times New Roman" w:cs="Times New Roman"/>
                <w:b/>
                <w:bCs/>
              </w:rPr>
              <w:t>0.000.000</w:t>
            </w:r>
          </w:p>
        </w:tc>
        <w:tc>
          <w:tcPr>
            <w:tcW w:w="1402" w:type="dxa"/>
          </w:tcPr>
          <w:p w14:paraId="5D239850" w14:textId="3EB59A36" w:rsidR="00966D58" w:rsidRPr="009C4DA5" w:rsidRDefault="00966D58" w:rsidP="00966D58">
            <w:pPr>
              <w:jc w:val="center"/>
              <w:rPr>
                <w:rFonts w:ascii="Times New Roman" w:hAnsi="Times New Roman" w:cs="Times New Roman"/>
                <w:b/>
                <w:bCs/>
              </w:rPr>
            </w:pPr>
            <w:r w:rsidRPr="009C4DA5">
              <w:rPr>
                <w:rFonts w:ascii="Times New Roman" w:hAnsi="Times New Roman" w:cs="Times New Roman"/>
                <w:b/>
                <w:bCs/>
              </w:rPr>
              <w:t>10</w:t>
            </w:r>
            <w:r w:rsidR="00340B97">
              <w:rPr>
                <w:rFonts w:ascii="Times New Roman" w:hAnsi="Times New Roman" w:cs="Times New Roman"/>
                <w:b/>
                <w:bCs/>
              </w:rPr>
              <w:t>0</w:t>
            </w:r>
          </w:p>
        </w:tc>
      </w:tr>
    </w:tbl>
    <w:p w14:paraId="272644C1" w14:textId="76ACFCD9" w:rsidR="001A4FF9" w:rsidRPr="009C4DA5" w:rsidRDefault="00966D58" w:rsidP="004C7B4B">
      <w:pPr>
        <w:rPr>
          <w:rFonts w:ascii="Times New Roman" w:hAnsi="Times New Roman" w:cs="Times New Roman"/>
          <w:sz w:val="26"/>
          <w:szCs w:val="26"/>
        </w:rPr>
      </w:pPr>
      <w:r w:rsidRPr="009C4DA5">
        <w:rPr>
          <w:rFonts w:ascii="Times New Roman" w:hAnsi="Times New Roman" w:cs="Times New Roman"/>
          <w:sz w:val="26"/>
          <w:szCs w:val="26"/>
        </w:rPr>
        <w:t xml:space="preserve"> </w:t>
      </w:r>
      <w:r w:rsidR="004C7B4B" w:rsidRPr="009C4DA5">
        <w:rPr>
          <w:rFonts w:ascii="Times New Roman" w:hAnsi="Times New Roman" w:cs="Times New Roman"/>
          <w:sz w:val="26"/>
          <w:szCs w:val="26"/>
        </w:rPr>
        <w:t>En primera instancia se procede a verificar si se cuenta con el quorum legal correspondiente, constatándose una concurrencia equivalente al cien por ciento (100%) de las acciones integradas con derecho a voto de la empresa de acuerdo con la siguiente nomina:</w:t>
      </w:r>
    </w:p>
    <w:p w14:paraId="0B5D6382" w14:textId="77777777" w:rsidR="00B42B7F" w:rsidRDefault="00B42B7F" w:rsidP="004C7B4B">
      <w:pPr>
        <w:rPr>
          <w:rFonts w:ascii="Times New Roman" w:hAnsi="Times New Roman" w:cs="Times New Roman"/>
          <w:sz w:val="26"/>
          <w:szCs w:val="26"/>
        </w:rPr>
      </w:pPr>
    </w:p>
    <w:p w14:paraId="2A5E8E3B" w14:textId="5E129EA7" w:rsidR="004C7B4B" w:rsidRPr="009C4DA5" w:rsidRDefault="004C7B4B" w:rsidP="004C7B4B">
      <w:pPr>
        <w:rPr>
          <w:rFonts w:ascii="Times New Roman" w:hAnsi="Times New Roman" w:cs="Times New Roman"/>
          <w:sz w:val="26"/>
          <w:szCs w:val="26"/>
        </w:rPr>
      </w:pPr>
      <w:r w:rsidRPr="009C4DA5">
        <w:rPr>
          <w:rFonts w:ascii="Times New Roman" w:hAnsi="Times New Roman" w:cs="Times New Roman"/>
          <w:sz w:val="26"/>
          <w:szCs w:val="26"/>
        </w:rPr>
        <w:t>Una vez verificada la documentación recibida, el quorum legal y estatutario pertinente, se inicia la REUNIÓN ORDINARIA DE ÓRGANO DE GOBIERNO, a efectos de tratar el siguiente:</w:t>
      </w:r>
    </w:p>
    <w:p w14:paraId="1E93AEE9" w14:textId="53AA9514" w:rsidR="004C7B4B" w:rsidRPr="009C4DA5" w:rsidRDefault="004C7B4B" w:rsidP="004C7B4B">
      <w:pPr>
        <w:jc w:val="center"/>
        <w:rPr>
          <w:rFonts w:ascii="Times New Roman" w:hAnsi="Times New Roman" w:cs="Times New Roman"/>
          <w:b/>
          <w:bCs/>
          <w:sz w:val="26"/>
          <w:szCs w:val="26"/>
          <w:u w:val="single"/>
        </w:rPr>
      </w:pPr>
      <w:r w:rsidRPr="009C4DA5">
        <w:rPr>
          <w:rFonts w:ascii="Times New Roman" w:hAnsi="Times New Roman" w:cs="Times New Roman"/>
          <w:b/>
          <w:bCs/>
          <w:sz w:val="26"/>
          <w:szCs w:val="26"/>
          <w:u w:val="single"/>
        </w:rPr>
        <w:t>ORDEN DEL DIA:</w:t>
      </w:r>
    </w:p>
    <w:p w14:paraId="7D9CDACC" w14:textId="73A45602" w:rsidR="004C7B4B" w:rsidRPr="00B42B7F" w:rsidRDefault="004C7B4B" w:rsidP="004C7B4B">
      <w:pPr>
        <w:rPr>
          <w:rFonts w:ascii="Times New Roman" w:hAnsi="Times New Roman" w:cs="Times New Roman"/>
          <w:spacing w:val="2"/>
          <w:sz w:val="26"/>
          <w:szCs w:val="26"/>
          <w:shd w:val="clear" w:color="auto" w:fill="FFFFFF"/>
        </w:rPr>
      </w:pPr>
      <w:r w:rsidRPr="00B42B7F">
        <w:rPr>
          <w:rFonts w:ascii="Times New Roman" w:hAnsi="Times New Roman" w:cs="Times New Roman"/>
          <w:spacing w:val="2"/>
          <w:sz w:val="26"/>
          <w:szCs w:val="26"/>
          <w:shd w:val="clear" w:color="auto" w:fill="FFFFFF"/>
        </w:rPr>
        <w:t xml:space="preserve">1. Designación de un presidente y secretario de asamblea. </w:t>
      </w:r>
    </w:p>
    <w:p w14:paraId="2FFE1337" w14:textId="20DF7A82" w:rsidR="004C7B4B" w:rsidRPr="00B42B7F" w:rsidRDefault="004C7B4B" w:rsidP="004C7B4B">
      <w:pPr>
        <w:rPr>
          <w:rFonts w:ascii="Times New Roman" w:hAnsi="Times New Roman" w:cs="Times New Roman"/>
          <w:spacing w:val="2"/>
          <w:sz w:val="26"/>
          <w:szCs w:val="26"/>
          <w:shd w:val="clear" w:color="auto" w:fill="FFFFFF"/>
        </w:rPr>
      </w:pPr>
      <w:r w:rsidRPr="00B42B7F">
        <w:rPr>
          <w:rFonts w:ascii="Times New Roman" w:hAnsi="Times New Roman" w:cs="Times New Roman"/>
          <w:spacing w:val="2"/>
          <w:sz w:val="26"/>
          <w:szCs w:val="26"/>
          <w:shd w:val="clear" w:color="auto" w:fill="FFFFFF"/>
        </w:rPr>
        <w:t xml:space="preserve">2.Consideración de la memoria del directorio, balance general, cuadro de resultado, estado de flujo de efectivo, estado de variación del patrimonio neto, determinación de la utilidad comercial, cuadro de depreciación de bienes del activo fijo. </w:t>
      </w:r>
    </w:p>
    <w:p w14:paraId="7FE0E832" w14:textId="12E9E063" w:rsidR="004C7B4B" w:rsidRPr="00B42B7F" w:rsidRDefault="004C7B4B" w:rsidP="004C7B4B">
      <w:pPr>
        <w:rPr>
          <w:rFonts w:ascii="Times New Roman" w:hAnsi="Times New Roman" w:cs="Times New Roman"/>
          <w:spacing w:val="2"/>
          <w:sz w:val="26"/>
          <w:szCs w:val="26"/>
          <w:shd w:val="clear" w:color="auto" w:fill="FFFFFF"/>
        </w:rPr>
      </w:pPr>
      <w:r w:rsidRPr="00B42B7F">
        <w:rPr>
          <w:rFonts w:ascii="Times New Roman" w:hAnsi="Times New Roman" w:cs="Times New Roman"/>
          <w:spacing w:val="2"/>
          <w:sz w:val="26"/>
          <w:szCs w:val="26"/>
          <w:shd w:val="clear" w:color="auto" w:fill="FFFFFF"/>
        </w:rPr>
        <w:t xml:space="preserve">3. Designación del directorio. remuneraciones de los miembros del directorio. </w:t>
      </w:r>
    </w:p>
    <w:p w14:paraId="092FBE1A" w14:textId="318EC208" w:rsidR="004C7B4B" w:rsidRPr="00B42B7F" w:rsidRDefault="004C7B4B" w:rsidP="004C7B4B">
      <w:pPr>
        <w:rPr>
          <w:rFonts w:ascii="Times New Roman" w:hAnsi="Times New Roman" w:cs="Times New Roman"/>
          <w:spacing w:val="2"/>
          <w:sz w:val="26"/>
          <w:szCs w:val="26"/>
          <w:shd w:val="clear" w:color="auto" w:fill="FFFFFF"/>
        </w:rPr>
      </w:pPr>
      <w:r w:rsidRPr="00B42B7F">
        <w:rPr>
          <w:rFonts w:ascii="Times New Roman" w:hAnsi="Times New Roman" w:cs="Times New Roman"/>
          <w:spacing w:val="2"/>
          <w:sz w:val="26"/>
          <w:szCs w:val="26"/>
          <w:shd w:val="clear" w:color="auto" w:fill="FFFFFF"/>
        </w:rPr>
        <w:t xml:space="preserve">4. Destino de utilidades. </w:t>
      </w:r>
    </w:p>
    <w:p w14:paraId="6CE74522" w14:textId="17AE30CC" w:rsidR="004C7B4B" w:rsidRPr="00B42B7F" w:rsidRDefault="004C7B4B" w:rsidP="004C7B4B">
      <w:pPr>
        <w:rPr>
          <w:rFonts w:ascii="Times New Roman" w:hAnsi="Times New Roman" w:cs="Times New Roman"/>
          <w:spacing w:val="2"/>
          <w:sz w:val="26"/>
          <w:szCs w:val="26"/>
          <w:shd w:val="clear" w:color="auto" w:fill="FFFFFF"/>
        </w:rPr>
      </w:pPr>
      <w:r w:rsidRPr="00B42B7F">
        <w:rPr>
          <w:rFonts w:ascii="Times New Roman" w:hAnsi="Times New Roman" w:cs="Times New Roman"/>
          <w:spacing w:val="2"/>
          <w:sz w:val="26"/>
          <w:szCs w:val="26"/>
          <w:shd w:val="clear" w:color="auto" w:fill="FFFFFF"/>
        </w:rPr>
        <w:t>5. Designación de accionistas para la firma del acta.</w:t>
      </w:r>
    </w:p>
    <w:p w14:paraId="1092CF10" w14:textId="6B1E6131" w:rsidR="004C7B4B" w:rsidRPr="009C4DA5" w:rsidRDefault="004C7B4B" w:rsidP="004C7B4B">
      <w:pPr>
        <w:jc w:val="center"/>
        <w:rPr>
          <w:rFonts w:ascii="Times New Roman" w:hAnsi="Times New Roman" w:cs="Times New Roman"/>
          <w:spacing w:val="2"/>
          <w:shd w:val="clear" w:color="auto" w:fill="FFFFFF"/>
        </w:rPr>
      </w:pPr>
    </w:p>
    <w:p w14:paraId="0783807A" w14:textId="0BD7F9B7" w:rsidR="004C7B4B" w:rsidRPr="009C4DA5" w:rsidRDefault="004C7B4B" w:rsidP="004C7B4B">
      <w:pPr>
        <w:jc w:val="center"/>
        <w:rPr>
          <w:rFonts w:ascii="Times New Roman" w:hAnsi="Times New Roman" w:cs="Times New Roman"/>
          <w:b/>
          <w:bCs/>
          <w:sz w:val="26"/>
          <w:szCs w:val="26"/>
        </w:rPr>
      </w:pPr>
      <w:r w:rsidRPr="009C4DA5">
        <w:rPr>
          <w:rFonts w:ascii="Times New Roman" w:hAnsi="Times New Roman" w:cs="Times New Roman"/>
          <w:b/>
          <w:bCs/>
          <w:sz w:val="26"/>
          <w:szCs w:val="26"/>
        </w:rPr>
        <w:t>DESARROLLO:</w:t>
      </w:r>
    </w:p>
    <w:p w14:paraId="7793904F" w14:textId="457E7340" w:rsidR="00210321" w:rsidRPr="009C4DA5" w:rsidRDefault="00741272" w:rsidP="00741272">
      <w:pPr>
        <w:rPr>
          <w:rFonts w:ascii="Times New Roman" w:hAnsi="Times New Roman" w:cs="Times New Roman"/>
          <w:sz w:val="26"/>
          <w:szCs w:val="26"/>
        </w:rPr>
      </w:pPr>
      <w:r w:rsidRPr="009C4DA5">
        <w:rPr>
          <w:rFonts w:ascii="Times New Roman" w:hAnsi="Times New Roman" w:cs="Times New Roman"/>
          <w:b/>
          <w:bCs/>
          <w:sz w:val="26"/>
          <w:szCs w:val="26"/>
        </w:rPr>
        <w:t xml:space="preserve">1.- </w:t>
      </w:r>
      <w:r w:rsidRPr="009C4DA5">
        <w:rPr>
          <w:rFonts w:ascii="Times New Roman" w:hAnsi="Times New Roman" w:cs="Times New Roman"/>
          <w:sz w:val="26"/>
          <w:szCs w:val="26"/>
        </w:rPr>
        <w:t xml:space="preserve">Con respecto al </w:t>
      </w:r>
      <w:r w:rsidRPr="009C4DA5">
        <w:rPr>
          <w:rFonts w:ascii="Times New Roman" w:hAnsi="Times New Roman" w:cs="Times New Roman"/>
          <w:b/>
          <w:bCs/>
          <w:sz w:val="26"/>
          <w:szCs w:val="26"/>
        </w:rPr>
        <w:t xml:space="preserve">PRIMER PUNTO </w:t>
      </w:r>
      <w:r w:rsidRPr="009C4DA5">
        <w:rPr>
          <w:rFonts w:ascii="Times New Roman" w:hAnsi="Times New Roman" w:cs="Times New Roman"/>
          <w:sz w:val="26"/>
          <w:szCs w:val="26"/>
        </w:rPr>
        <w:t>del orden del día</w:t>
      </w:r>
      <w:r w:rsidRPr="009C4DA5">
        <w:rPr>
          <w:rFonts w:ascii="Times New Roman" w:hAnsi="Times New Roman" w:cs="Times New Roman"/>
          <w:b/>
          <w:bCs/>
          <w:sz w:val="26"/>
          <w:szCs w:val="26"/>
        </w:rPr>
        <w:t xml:space="preserve">, </w:t>
      </w:r>
      <w:r w:rsidRPr="009C4DA5">
        <w:rPr>
          <w:rFonts w:ascii="Times New Roman" w:hAnsi="Times New Roman" w:cs="Times New Roman"/>
          <w:sz w:val="26"/>
          <w:szCs w:val="26"/>
        </w:rPr>
        <w:t>el Señor</w:t>
      </w:r>
      <w:r w:rsidR="00BB54D1">
        <w:rPr>
          <w:rFonts w:ascii="Times New Roman" w:hAnsi="Times New Roman" w:cs="Times New Roman"/>
          <w:sz w:val="26"/>
          <w:szCs w:val="26"/>
        </w:rPr>
        <w:t xml:space="preserve"> </w:t>
      </w:r>
      <w:r w:rsidR="000F3800">
        <w:rPr>
          <w:rFonts w:ascii="Times New Roman" w:hAnsi="Times New Roman" w:cs="Times New Roman"/>
          <w:sz w:val="26"/>
          <w:szCs w:val="26"/>
        </w:rPr>
        <w:t>XX</w:t>
      </w:r>
      <w:r w:rsidR="00BB54D1">
        <w:rPr>
          <w:rFonts w:ascii="Times New Roman" w:hAnsi="Times New Roman" w:cs="Times New Roman"/>
          <w:sz w:val="26"/>
          <w:szCs w:val="26"/>
        </w:rPr>
        <w:t xml:space="preserve"> </w:t>
      </w:r>
      <w:r w:rsidRPr="009C4DA5">
        <w:rPr>
          <w:rFonts w:ascii="Times New Roman" w:hAnsi="Times New Roman" w:cs="Times New Roman"/>
          <w:sz w:val="26"/>
          <w:szCs w:val="26"/>
        </w:rPr>
        <w:t xml:space="preserve">como </w:t>
      </w:r>
      <w:r w:rsidR="00210321" w:rsidRPr="009C4DA5">
        <w:rPr>
          <w:rFonts w:ascii="Times New Roman" w:hAnsi="Times New Roman" w:cs="Times New Roman"/>
          <w:sz w:val="26"/>
          <w:szCs w:val="26"/>
        </w:rPr>
        <w:t xml:space="preserve">Representante Legal y </w:t>
      </w:r>
      <w:r w:rsidRPr="009C4DA5">
        <w:rPr>
          <w:rFonts w:ascii="Times New Roman" w:hAnsi="Times New Roman" w:cs="Times New Roman"/>
          <w:sz w:val="26"/>
          <w:szCs w:val="26"/>
        </w:rPr>
        <w:t xml:space="preserve">presidente del Órgano de Administración, preside la Reunión de conformidad a lo dispuesto por el artículo 1.088 del Código Civil Paraguayo y por el articulo vigésimo del Estatuto Social; se dirige a los asistentes a la reunión, </w:t>
      </w:r>
      <w:r w:rsidRPr="0042078E">
        <w:rPr>
          <w:rFonts w:ascii="Times New Roman" w:hAnsi="Times New Roman" w:cs="Times New Roman"/>
          <w:sz w:val="26"/>
          <w:szCs w:val="26"/>
        </w:rPr>
        <w:t>mociona al Sr</w:t>
      </w:r>
      <w:r w:rsidR="0042078E" w:rsidRPr="0042078E">
        <w:rPr>
          <w:rFonts w:ascii="Times New Roman" w:hAnsi="Times New Roman" w:cs="Times New Roman"/>
          <w:sz w:val="26"/>
          <w:szCs w:val="26"/>
        </w:rPr>
        <w:t>a</w:t>
      </w:r>
      <w:r w:rsidR="002E5763">
        <w:rPr>
          <w:rFonts w:ascii="Times New Roman" w:hAnsi="Times New Roman" w:cs="Times New Roman"/>
          <w:sz w:val="26"/>
          <w:szCs w:val="26"/>
        </w:rPr>
        <w:t>.</w:t>
      </w:r>
      <w:r w:rsidR="00210321" w:rsidRPr="0042078E">
        <w:rPr>
          <w:rFonts w:ascii="Times New Roman" w:hAnsi="Times New Roman" w:cs="Times New Roman"/>
          <w:sz w:val="26"/>
          <w:szCs w:val="26"/>
        </w:rPr>
        <w:t xml:space="preserve"> </w:t>
      </w:r>
      <w:r w:rsidR="000F3800">
        <w:rPr>
          <w:rFonts w:ascii="Times New Roman" w:hAnsi="Times New Roman" w:cs="Times New Roman"/>
          <w:sz w:val="26"/>
          <w:szCs w:val="26"/>
        </w:rPr>
        <w:t>XX</w:t>
      </w:r>
      <w:r w:rsidR="00210321" w:rsidRPr="009C4DA5">
        <w:rPr>
          <w:rFonts w:ascii="Times New Roman" w:hAnsi="Times New Roman" w:cs="Times New Roman"/>
          <w:sz w:val="26"/>
          <w:szCs w:val="26"/>
        </w:rPr>
        <w:t xml:space="preserve"> </w:t>
      </w:r>
      <w:r w:rsidRPr="009C4DA5">
        <w:rPr>
          <w:rFonts w:ascii="Times New Roman" w:hAnsi="Times New Roman" w:cs="Times New Roman"/>
          <w:sz w:val="26"/>
          <w:szCs w:val="26"/>
        </w:rPr>
        <w:t xml:space="preserve">como </w:t>
      </w:r>
      <w:r w:rsidRPr="003D5471">
        <w:rPr>
          <w:rFonts w:ascii="Times New Roman" w:hAnsi="Times New Roman" w:cs="Times New Roman"/>
          <w:sz w:val="26"/>
          <w:szCs w:val="26"/>
        </w:rPr>
        <w:t>secretari</w:t>
      </w:r>
      <w:r w:rsidR="0042078E" w:rsidRPr="003D5471">
        <w:rPr>
          <w:rFonts w:ascii="Times New Roman" w:hAnsi="Times New Roman" w:cs="Times New Roman"/>
          <w:sz w:val="26"/>
          <w:szCs w:val="26"/>
        </w:rPr>
        <w:t>a</w:t>
      </w:r>
      <w:r w:rsidRPr="003D5471">
        <w:rPr>
          <w:rFonts w:ascii="Times New Roman" w:hAnsi="Times New Roman" w:cs="Times New Roman"/>
          <w:sz w:val="26"/>
          <w:szCs w:val="26"/>
        </w:rPr>
        <w:t xml:space="preserve"> de Asamblea y éste acepta, por tanto, por unanimidad se designa como Secretari</w:t>
      </w:r>
      <w:r w:rsidR="003D5471" w:rsidRPr="003D5471">
        <w:rPr>
          <w:rFonts w:ascii="Times New Roman" w:hAnsi="Times New Roman" w:cs="Times New Roman"/>
          <w:sz w:val="26"/>
          <w:szCs w:val="26"/>
        </w:rPr>
        <w:t>a</w:t>
      </w:r>
      <w:r w:rsidRPr="003D5471">
        <w:rPr>
          <w:rFonts w:ascii="Times New Roman" w:hAnsi="Times New Roman" w:cs="Times New Roman"/>
          <w:sz w:val="26"/>
          <w:szCs w:val="26"/>
        </w:rPr>
        <w:t xml:space="preserve"> de Asamblea al Sr</w:t>
      </w:r>
      <w:r w:rsidR="003D5471" w:rsidRPr="003D5471">
        <w:rPr>
          <w:rFonts w:ascii="Times New Roman" w:hAnsi="Times New Roman" w:cs="Times New Roman"/>
          <w:sz w:val="26"/>
          <w:szCs w:val="26"/>
        </w:rPr>
        <w:t xml:space="preserve">a. </w:t>
      </w:r>
      <w:r w:rsidR="000F3800">
        <w:rPr>
          <w:rFonts w:ascii="Times New Roman" w:hAnsi="Times New Roman" w:cs="Times New Roman"/>
          <w:sz w:val="26"/>
          <w:szCs w:val="26"/>
        </w:rPr>
        <w:t>XX</w:t>
      </w:r>
    </w:p>
    <w:p w14:paraId="4750D53F" w14:textId="62A350BF" w:rsidR="00210321" w:rsidRPr="00A363BF" w:rsidRDefault="00210321" w:rsidP="00210321">
      <w:pPr>
        <w:rPr>
          <w:rFonts w:ascii="Times New Roman" w:hAnsi="Times New Roman" w:cs="Times New Roman"/>
          <w:i/>
          <w:iCs/>
          <w:spacing w:val="2"/>
          <w:shd w:val="clear" w:color="auto" w:fill="FFFFFF"/>
        </w:rPr>
      </w:pPr>
      <w:r w:rsidRPr="009C4DA5">
        <w:rPr>
          <w:rFonts w:ascii="Times New Roman" w:hAnsi="Times New Roman" w:cs="Times New Roman"/>
          <w:sz w:val="26"/>
          <w:szCs w:val="26"/>
        </w:rPr>
        <w:br w:type="page"/>
      </w:r>
      <w:r w:rsidRPr="009C4DA5">
        <w:rPr>
          <w:rFonts w:ascii="Times New Roman" w:hAnsi="Times New Roman" w:cs="Times New Roman"/>
          <w:b/>
          <w:bCs/>
          <w:sz w:val="26"/>
          <w:szCs w:val="26"/>
        </w:rPr>
        <w:lastRenderedPageBreak/>
        <w:t>2</w:t>
      </w:r>
      <w:r w:rsidRPr="009C4DA5">
        <w:rPr>
          <w:rFonts w:ascii="Times New Roman" w:hAnsi="Times New Roman" w:cs="Times New Roman"/>
          <w:sz w:val="26"/>
          <w:szCs w:val="26"/>
        </w:rPr>
        <w:t xml:space="preserve">. Ya en su carácter de Presidente de la reunión, el Sr. </w:t>
      </w:r>
      <w:r w:rsidR="00627F18">
        <w:rPr>
          <w:rFonts w:ascii="Times New Roman" w:hAnsi="Times New Roman" w:cs="Times New Roman"/>
          <w:sz w:val="26"/>
          <w:szCs w:val="26"/>
        </w:rPr>
        <w:t>XXXXXX</w:t>
      </w:r>
      <w:r w:rsidRPr="009C4DA5">
        <w:rPr>
          <w:rFonts w:ascii="Times New Roman" w:hAnsi="Times New Roman" w:cs="Times New Roman"/>
          <w:sz w:val="26"/>
          <w:szCs w:val="26"/>
        </w:rPr>
        <w:t xml:space="preserve"> propone que se pase directamente al tratamiento del </w:t>
      </w:r>
      <w:r w:rsidRPr="009C4DA5">
        <w:rPr>
          <w:rFonts w:ascii="Times New Roman" w:hAnsi="Times New Roman" w:cs="Times New Roman"/>
          <w:b/>
          <w:bCs/>
          <w:sz w:val="26"/>
          <w:szCs w:val="26"/>
        </w:rPr>
        <w:t xml:space="preserve">SEGUNDO PUNTO </w:t>
      </w:r>
      <w:r w:rsidRPr="009C4DA5">
        <w:rPr>
          <w:rFonts w:ascii="Times New Roman" w:hAnsi="Times New Roman" w:cs="Times New Roman"/>
          <w:sz w:val="26"/>
          <w:szCs w:val="26"/>
        </w:rPr>
        <w:t xml:space="preserve">del orden del día </w:t>
      </w:r>
      <w:r w:rsidRPr="009C4DA5">
        <w:rPr>
          <w:rFonts w:ascii="Times New Roman" w:hAnsi="Times New Roman" w:cs="Times New Roman"/>
          <w:i/>
          <w:iCs/>
          <w:sz w:val="26"/>
          <w:szCs w:val="26"/>
        </w:rPr>
        <w:t>“</w:t>
      </w:r>
      <w:r w:rsidRPr="009C4DA5">
        <w:rPr>
          <w:rFonts w:ascii="Times New Roman" w:hAnsi="Times New Roman" w:cs="Times New Roman"/>
          <w:i/>
          <w:iCs/>
          <w:spacing w:val="2"/>
          <w:shd w:val="clear" w:color="auto" w:fill="FFFFFF"/>
        </w:rPr>
        <w:t>Consideración de la memoria del directorio, balance general, cuadro de resultado, estado de flujo de efectivo, estado de variación del patrimonio neto, determinación de la utilidad comercial, cuadro de depreciación de bienes del activo fijo correspondiente al ejercicio cerrado el 31 de diciembre de</w:t>
      </w:r>
      <w:r w:rsidR="007911EA">
        <w:rPr>
          <w:rFonts w:ascii="Times New Roman" w:hAnsi="Times New Roman" w:cs="Times New Roman"/>
          <w:i/>
          <w:iCs/>
          <w:spacing w:val="2"/>
          <w:shd w:val="clear" w:color="auto" w:fill="FFFFFF"/>
        </w:rPr>
        <w:t xml:space="preserve"> 2025</w:t>
      </w:r>
      <w:r w:rsidRPr="009C4DA5">
        <w:rPr>
          <w:rFonts w:ascii="Times New Roman" w:hAnsi="Times New Roman" w:cs="Times New Roman"/>
          <w:i/>
          <w:iCs/>
          <w:spacing w:val="2"/>
          <w:shd w:val="clear" w:color="auto" w:fill="FFFFFF"/>
        </w:rPr>
        <w:t xml:space="preserve">”. </w:t>
      </w:r>
      <w:r w:rsidRPr="009C4DA5">
        <w:rPr>
          <w:rFonts w:ascii="Times New Roman" w:hAnsi="Times New Roman" w:cs="Times New Roman"/>
          <w:sz w:val="26"/>
          <w:szCs w:val="26"/>
        </w:rPr>
        <w:t xml:space="preserve">El presidente de la reunión manifiesta que, considerando que la documentación a ser analizada ya fue puesta a consideración de los accionistas con anticipación a la reunión teniendo los mismos el suficiente tiempo para poder analizarla y objetarla, propone la aprobación de la Memoria Anual del Ejercicio al 31 de diciembre de </w:t>
      </w:r>
      <w:r w:rsidR="00020D16">
        <w:rPr>
          <w:rFonts w:ascii="Times New Roman" w:hAnsi="Times New Roman" w:cs="Times New Roman"/>
          <w:sz w:val="26"/>
          <w:szCs w:val="26"/>
        </w:rPr>
        <w:t>2025</w:t>
      </w:r>
      <w:r w:rsidRPr="009C4DA5">
        <w:rPr>
          <w:rFonts w:ascii="Times New Roman" w:hAnsi="Times New Roman" w:cs="Times New Roman"/>
          <w:sz w:val="26"/>
          <w:szCs w:val="26"/>
        </w:rPr>
        <w:t xml:space="preserve">, Balance General, Cuentas de Ganancias y Pérdidas, estado de Flujo de efectivo, variación del Patrimonio Neto y el cuadro de depreciación de bienes del activo fijo, del correspondiente periodo, salvo moción de debate sobre el mismo u oposición. Sometida a consideración y votación de los asambleístas, la propuesta es aceptada por unanimidad de votos, quedando en consecuencia </w:t>
      </w:r>
      <w:r w:rsidRPr="009C4DA5">
        <w:rPr>
          <w:rFonts w:ascii="Times New Roman" w:hAnsi="Times New Roman" w:cs="Times New Roman"/>
          <w:b/>
          <w:bCs/>
          <w:sz w:val="26"/>
          <w:szCs w:val="26"/>
        </w:rPr>
        <w:t>aprobada por la Reunión: la Memoria Anual del Ejercicio al</w:t>
      </w:r>
      <w:r w:rsidR="00E13B69">
        <w:rPr>
          <w:rFonts w:ascii="Times New Roman" w:hAnsi="Times New Roman" w:cs="Times New Roman"/>
          <w:b/>
          <w:bCs/>
          <w:sz w:val="26"/>
          <w:szCs w:val="26"/>
        </w:rPr>
        <w:t xml:space="preserve"> </w:t>
      </w:r>
      <w:r w:rsidRPr="009C4DA5">
        <w:rPr>
          <w:rFonts w:ascii="Times New Roman" w:hAnsi="Times New Roman" w:cs="Times New Roman"/>
          <w:b/>
          <w:bCs/>
          <w:sz w:val="26"/>
          <w:szCs w:val="26"/>
        </w:rPr>
        <w:t xml:space="preserve">31 de diciembre de </w:t>
      </w:r>
      <w:r w:rsidR="00020D16">
        <w:rPr>
          <w:rFonts w:ascii="Times New Roman" w:hAnsi="Times New Roman" w:cs="Times New Roman"/>
          <w:b/>
          <w:bCs/>
          <w:sz w:val="26"/>
          <w:szCs w:val="26"/>
        </w:rPr>
        <w:t>2025</w:t>
      </w:r>
      <w:r w:rsidRPr="009C4DA5">
        <w:rPr>
          <w:rFonts w:ascii="Times New Roman" w:hAnsi="Times New Roman" w:cs="Times New Roman"/>
          <w:b/>
          <w:bCs/>
          <w:sz w:val="26"/>
          <w:szCs w:val="26"/>
        </w:rPr>
        <w:t>, Balance General, Cuentas de Ganancias y Pérdidas, flujo de efectivo, variación del patrimonio neto y cuadro de depreciación.</w:t>
      </w:r>
    </w:p>
    <w:p w14:paraId="245DA47D" w14:textId="075D0D35" w:rsidR="00210321" w:rsidRPr="009C4DA5" w:rsidRDefault="00E30A2F" w:rsidP="00210321">
      <w:pPr>
        <w:rPr>
          <w:rFonts w:ascii="Times New Roman" w:hAnsi="Times New Roman" w:cs="Times New Roman"/>
          <w:sz w:val="26"/>
          <w:szCs w:val="26"/>
        </w:rPr>
      </w:pPr>
      <w:r w:rsidRPr="009C4DA5">
        <w:rPr>
          <w:rFonts w:ascii="Times New Roman" w:hAnsi="Times New Roman" w:cs="Times New Roman"/>
          <w:b/>
          <w:bCs/>
          <w:sz w:val="26"/>
          <w:szCs w:val="26"/>
        </w:rPr>
        <w:t>3</w:t>
      </w:r>
      <w:r w:rsidR="001D32E2" w:rsidRPr="009C4DA5">
        <w:rPr>
          <w:rFonts w:ascii="Times New Roman" w:hAnsi="Times New Roman" w:cs="Times New Roman"/>
          <w:b/>
          <w:bCs/>
          <w:sz w:val="26"/>
          <w:szCs w:val="26"/>
        </w:rPr>
        <w:t xml:space="preserve">. </w:t>
      </w:r>
      <w:r w:rsidR="001D32E2" w:rsidRPr="009C4DA5">
        <w:rPr>
          <w:rFonts w:ascii="Times New Roman" w:hAnsi="Times New Roman" w:cs="Times New Roman"/>
          <w:sz w:val="26"/>
          <w:szCs w:val="26"/>
        </w:rPr>
        <w:t xml:space="preserve">Seguidamente se pasa a tratar el </w:t>
      </w:r>
      <w:r w:rsidR="001D32E2" w:rsidRPr="009C4DA5">
        <w:rPr>
          <w:rFonts w:ascii="Times New Roman" w:hAnsi="Times New Roman" w:cs="Times New Roman"/>
          <w:b/>
          <w:bCs/>
          <w:sz w:val="26"/>
          <w:szCs w:val="26"/>
        </w:rPr>
        <w:t xml:space="preserve">TERCER PUNTO </w:t>
      </w:r>
      <w:r w:rsidR="001D32E2" w:rsidRPr="009C4DA5">
        <w:rPr>
          <w:rFonts w:ascii="Times New Roman" w:hAnsi="Times New Roman" w:cs="Times New Roman"/>
          <w:sz w:val="26"/>
          <w:szCs w:val="26"/>
        </w:rPr>
        <w:t>del orden del día “</w:t>
      </w:r>
      <w:r w:rsidR="001D32E2" w:rsidRPr="009C4DA5">
        <w:rPr>
          <w:rFonts w:ascii="Times New Roman" w:hAnsi="Times New Roman" w:cs="Times New Roman"/>
          <w:i/>
          <w:iCs/>
          <w:sz w:val="26"/>
          <w:szCs w:val="26"/>
        </w:rPr>
        <w:t>Designación del directorio. remuneraciones de los miembros del directorio.</w:t>
      </w:r>
      <w:r w:rsidR="001D32E2" w:rsidRPr="009C4DA5">
        <w:rPr>
          <w:rFonts w:ascii="Times New Roman" w:hAnsi="Times New Roman" w:cs="Times New Roman"/>
          <w:sz w:val="26"/>
          <w:szCs w:val="26"/>
        </w:rPr>
        <w:t xml:space="preserve">”. En este sentido, la asamblea resuelve </w:t>
      </w:r>
      <w:r w:rsidR="001D32E2" w:rsidRPr="00BC06FE">
        <w:rPr>
          <w:rFonts w:ascii="Times New Roman" w:hAnsi="Times New Roman" w:cs="Times New Roman"/>
          <w:sz w:val="26"/>
          <w:szCs w:val="26"/>
        </w:rPr>
        <w:t xml:space="preserve">por unanimidad designar al Sr. </w:t>
      </w:r>
      <w:r w:rsidR="000F3800">
        <w:rPr>
          <w:rFonts w:ascii="Times New Roman" w:hAnsi="Times New Roman" w:cs="Times New Roman"/>
          <w:sz w:val="26"/>
          <w:szCs w:val="26"/>
        </w:rPr>
        <w:t>XX</w:t>
      </w:r>
      <w:r w:rsidR="001D32E2" w:rsidRPr="00BC06FE">
        <w:rPr>
          <w:rFonts w:ascii="Times New Roman" w:hAnsi="Times New Roman" w:cs="Times New Roman"/>
          <w:sz w:val="26"/>
          <w:szCs w:val="26"/>
        </w:rPr>
        <w:t xml:space="preserve"> como representante legal de la Empresa. </w:t>
      </w:r>
      <w:r w:rsidR="00BC06FE" w:rsidRPr="00BC06FE">
        <w:rPr>
          <w:rFonts w:ascii="Times New Roman" w:hAnsi="Times New Roman" w:cs="Times New Roman"/>
          <w:sz w:val="26"/>
          <w:szCs w:val="26"/>
        </w:rPr>
        <w:t xml:space="preserve">El Sr. </w:t>
      </w:r>
      <w:r w:rsidR="000F3800">
        <w:rPr>
          <w:rFonts w:ascii="Times New Roman" w:hAnsi="Times New Roman" w:cs="Times New Roman"/>
          <w:sz w:val="26"/>
          <w:szCs w:val="26"/>
        </w:rPr>
        <w:t>X</w:t>
      </w:r>
      <w:r w:rsidR="001D32E2" w:rsidRPr="00BC06FE">
        <w:rPr>
          <w:rFonts w:ascii="Times New Roman" w:hAnsi="Times New Roman" w:cs="Times New Roman"/>
          <w:sz w:val="26"/>
          <w:szCs w:val="26"/>
        </w:rPr>
        <w:t>, en su carácter de accionista, toma la palabra y propone la moción de que</w:t>
      </w:r>
      <w:r w:rsidRPr="00BC06FE">
        <w:rPr>
          <w:rFonts w:ascii="Times New Roman" w:hAnsi="Times New Roman" w:cs="Times New Roman"/>
          <w:sz w:val="26"/>
          <w:szCs w:val="26"/>
        </w:rPr>
        <w:t xml:space="preserve"> el </w:t>
      </w:r>
      <w:r w:rsidR="00BC06FE" w:rsidRPr="00BC06FE">
        <w:rPr>
          <w:rFonts w:ascii="Times New Roman" w:hAnsi="Times New Roman" w:cs="Times New Roman"/>
          <w:sz w:val="26"/>
          <w:szCs w:val="26"/>
        </w:rPr>
        <w:t xml:space="preserve">Órgano de Administración </w:t>
      </w:r>
      <w:r w:rsidR="001D32E2" w:rsidRPr="00BC06FE">
        <w:rPr>
          <w:rFonts w:ascii="Times New Roman" w:hAnsi="Times New Roman" w:cs="Times New Roman"/>
          <w:sz w:val="26"/>
          <w:szCs w:val="26"/>
        </w:rPr>
        <w:t>no perciban remuneraciones en el periodo siguiente atendiendo a las necesidades financieras de la empresa y el estado inicial de las actividades de la empresa</w:t>
      </w:r>
      <w:r w:rsidRPr="00BC06FE">
        <w:rPr>
          <w:rFonts w:ascii="Times New Roman" w:eastAsia="Times New Roman" w:hAnsi="Times New Roman" w:cs="Times New Roman"/>
          <w:sz w:val="26"/>
          <w:szCs w:val="26"/>
        </w:rPr>
        <w:t xml:space="preserve">. </w:t>
      </w:r>
      <w:r w:rsidR="001D32E2" w:rsidRPr="00BC06FE">
        <w:rPr>
          <w:rFonts w:ascii="Times New Roman" w:hAnsi="Times New Roman" w:cs="Times New Roman"/>
          <w:sz w:val="26"/>
          <w:szCs w:val="26"/>
        </w:rPr>
        <w:t>Luego del intercambio de pareceres y ante el voto unánime de los presentes con derecho a voto, la moción es aceptada.</w:t>
      </w:r>
    </w:p>
    <w:p w14:paraId="1B251F72" w14:textId="2E5B2F9C" w:rsidR="009C4DA5" w:rsidRPr="009C4DA5" w:rsidRDefault="00E30A2F" w:rsidP="00210321">
      <w:pPr>
        <w:rPr>
          <w:rFonts w:ascii="Times New Roman" w:hAnsi="Times New Roman" w:cs="Times New Roman"/>
          <w:sz w:val="26"/>
          <w:szCs w:val="26"/>
        </w:rPr>
      </w:pPr>
      <w:r w:rsidRPr="009C4DA5">
        <w:rPr>
          <w:rFonts w:ascii="Times New Roman" w:hAnsi="Times New Roman" w:cs="Times New Roman"/>
          <w:b/>
          <w:bCs/>
          <w:sz w:val="26"/>
          <w:szCs w:val="26"/>
        </w:rPr>
        <w:t xml:space="preserve">4. </w:t>
      </w:r>
      <w:r w:rsidRPr="009C4DA5">
        <w:rPr>
          <w:rFonts w:ascii="Times New Roman" w:hAnsi="Times New Roman" w:cs="Times New Roman"/>
          <w:sz w:val="26"/>
          <w:szCs w:val="26"/>
        </w:rPr>
        <w:t xml:space="preserve">Seguidamente el Presidente de la Reunión somete a consideración el tratamiento del </w:t>
      </w:r>
      <w:r w:rsidRPr="009C4DA5">
        <w:rPr>
          <w:rFonts w:ascii="Times New Roman" w:hAnsi="Times New Roman" w:cs="Times New Roman"/>
          <w:b/>
          <w:bCs/>
          <w:sz w:val="26"/>
          <w:szCs w:val="26"/>
        </w:rPr>
        <w:t xml:space="preserve">CUATRO PUNTO </w:t>
      </w:r>
      <w:r w:rsidRPr="009C4DA5">
        <w:rPr>
          <w:rFonts w:ascii="Times New Roman" w:hAnsi="Times New Roman" w:cs="Times New Roman"/>
          <w:sz w:val="26"/>
          <w:szCs w:val="26"/>
        </w:rPr>
        <w:t>del Orden del día: “</w:t>
      </w:r>
      <w:r w:rsidRPr="009C4DA5">
        <w:rPr>
          <w:rFonts w:ascii="Times New Roman" w:hAnsi="Times New Roman" w:cs="Times New Roman"/>
          <w:i/>
          <w:iCs/>
          <w:sz w:val="26"/>
          <w:szCs w:val="26"/>
        </w:rPr>
        <w:t>Destino de utilidades del ejercicio al 31 de diciembre de 202</w:t>
      </w:r>
      <w:r w:rsidR="00116AA5">
        <w:rPr>
          <w:rFonts w:ascii="Times New Roman" w:hAnsi="Times New Roman" w:cs="Times New Roman"/>
          <w:i/>
          <w:iCs/>
          <w:sz w:val="26"/>
          <w:szCs w:val="26"/>
        </w:rPr>
        <w:t>4 y 2025</w:t>
      </w:r>
      <w:r w:rsidRPr="009C4DA5">
        <w:rPr>
          <w:rFonts w:ascii="Times New Roman" w:hAnsi="Times New Roman" w:cs="Times New Roman"/>
          <w:sz w:val="26"/>
          <w:szCs w:val="26"/>
        </w:rPr>
        <w:t xml:space="preserve">”. El presidente </w:t>
      </w:r>
      <w:r w:rsidR="000F3800">
        <w:rPr>
          <w:rFonts w:ascii="Times New Roman" w:hAnsi="Times New Roman" w:cs="Times New Roman"/>
          <w:sz w:val="26"/>
          <w:szCs w:val="26"/>
        </w:rPr>
        <w:t>X</w:t>
      </w:r>
      <w:r w:rsidRPr="009C4DA5">
        <w:rPr>
          <w:rFonts w:ascii="Times New Roman" w:hAnsi="Times New Roman" w:cs="Times New Roman"/>
          <w:sz w:val="26"/>
          <w:szCs w:val="26"/>
        </w:rPr>
        <w:t>,</w:t>
      </w:r>
      <w:r w:rsidR="00F87C9A" w:rsidRPr="00F87C9A">
        <w:rPr>
          <w:rFonts w:ascii="Times New Roman" w:hAnsi="Times New Roman" w:cs="Times New Roman"/>
          <w:sz w:val="26"/>
          <w:szCs w:val="26"/>
        </w:rPr>
        <w:t xml:space="preserve"> manifiesta que de las ya revisadas y aprobadas cuentas contables surge que el ejercicio fiscal 202</w:t>
      </w:r>
      <w:r w:rsidR="00116AA5">
        <w:rPr>
          <w:rFonts w:ascii="Times New Roman" w:hAnsi="Times New Roman" w:cs="Times New Roman"/>
          <w:sz w:val="26"/>
          <w:szCs w:val="26"/>
        </w:rPr>
        <w:t>4 y 2025</w:t>
      </w:r>
      <w:r w:rsidR="00F87C9A" w:rsidRPr="00F87C9A">
        <w:rPr>
          <w:rFonts w:ascii="Times New Roman" w:hAnsi="Times New Roman" w:cs="Times New Roman"/>
          <w:sz w:val="26"/>
          <w:szCs w:val="26"/>
        </w:rPr>
        <w:t xml:space="preserve"> ha cerrado con pérdidas fiscales</w:t>
      </w:r>
      <w:r w:rsidR="00406367">
        <w:rPr>
          <w:rFonts w:ascii="Times New Roman" w:hAnsi="Times New Roman" w:cs="Times New Roman"/>
          <w:sz w:val="26"/>
          <w:szCs w:val="26"/>
        </w:rPr>
        <w:t xml:space="preserve"> (GS. </w:t>
      </w:r>
      <w:r w:rsidR="00116AA5" w:rsidRPr="00116AA5">
        <w:rPr>
          <w:rFonts w:ascii="Times New Roman" w:hAnsi="Times New Roman" w:cs="Times New Roman"/>
          <w:sz w:val="26"/>
          <w:szCs w:val="26"/>
        </w:rPr>
        <w:t>-4.354.545</w:t>
      </w:r>
      <w:r w:rsidR="00406367">
        <w:rPr>
          <w:rFonts w:ascii="Times New Roman" w:hAnsi="Times New Roman" w:cs="Times New Roman"/>
          <w:sz w:val="26"/>
          <w:szCs w:val="26"/>
        </w:rPr>
        <w:t>)</w:t>
      </w:r>
      <w:r w:rsidR="00116AA5">
        <w:rPr>
          <w:rFonts w:ascii="Times New Roman" w:hAnsi="Times New Roman" w:cs="Times New Roman"/>
          <w:sz w:val="26"/>
          <w:szCs w:val="26"/>
        </w:rPr>
        <w:t>; (Gs.</w:t>
      </w:r>
      <w:r w:rsidR="00116AA5" w:rsidRPr="00116AA5">
        <w:t xml:space="preserve"> </w:t>
      </w:r>
      <w:r w:rsidR="00116AA5" w:rsidRPr="00116AA5">
        <w:rPr>
          <w:rFonts w:ascii="Times New Roman" w:hAnsi="Times New Roman" w:cs="Times New Roman"/>
          <w:sz w:val="26"/>
          <w:szCs w:val="26"/>
        </w:rPr>
        <w:t>-1.200.000</w:t>
      </w:r>
      <w:r w:rsidR="00116AA5">
        <w:rPr>
          <w:rFonts w:ascii="Times New Roman" w:hAnsi="Times New Roman" w:cs="Times New Roman"/>
          <w:sz w:val="26"/>
          <w:szCs w:val="26"/>
        </w:rPr>
        <w:t>), respectivamente</w:t>
      </w:r>
      <w:r w:rsidR="00F87C9A" w:rsidRPr="00F87C9A">
        <w:rPr>
          <w:rFonts w:ascii="Times New Roman" w:hAnsi="Times New Roman" w:cs="Times New Roman"/>
          <w:sz w:val="26"/>
          <w:szCs w:val="26"/>
        </w:rPr>
        <w:t xml:space="preserve">, considerando que la empresa aún no ha lanzado al mercado sus productos y todavía no cuenta con ingresos, por lo que no se tiene resultados que </w:t>
      </w:r>
      <w:r w:rsidR="00406367">
        <w:rPr>
          <w:rFonts w:ascii="Times New Roman" w:hAnsi="Times New Roman" w:cs="Times New Roman"/>
          <w:sz w:val="26"/>
          <w:szCs w:val="26"/>
        </w:rPr>
        <w:t xml:space="preserve">se registran bajo la cuenta de Resultado Acumulado, moción que es votada y aceptada por unanimidad.  </w:t>
      </w:r>
      <w:r w:rsidR="00F87C9A">
        <w:rPr>
          <w:rFonts w:ascii="Times New Roman" w:hAnsi="Times New Roman" w:cs="Times New Roman"/>
          <w:sz w:val="26"/>
          <w:szCs w:val="26"/>
        </w:rPr>
        <w:t xml:space="preserve"> </w:t>
      </w:r>
    </w:p>
    <w:p w14:paraId="4EFF1B0C" w14:textId="1D05D0BC" w:rsidR="009C4DA5" w:rsidRPr="009C4DA5" w:rsidRDefault="009C4DA5" w:rsidP="00210321">
      <w:pPr>
        <w:rPr>
          <w:rFonts w:ascii="Times New Roman" w:hAnsi="Times New Roman" w:cs="Times New Roman"/>
          <w:color w:val="0D0D0D"/>
          <w:sz w:val="26"/>
          <w:szCs w:val="26"/>
        </w:rPr>
      </w:pPr>
      <w:r w:rsidRPr="009C4DA5">
        <w:rPr>
          <w:rFonts w:ascii="Times New Roman" w:hAnsi="Times New Roman" w:cs="Times New Roman"/>
          <w:b/>
          <w:bCs/>
          <w:color w:val="0D0D0D"/>
          <w:sz w:val="26"/>
          <w:szCs w:val="26"/>
        </w:rPr>
        <w:t xml:space="preserve">5. </w:t>
      </w:r>
      <w:r w:rsidRPr="009C4DA5">
        <w:rPr>
          <w:rFonts w:ascii="Times New Roman" w:hAnsi="Times New Roman" w:cs="Times New Roman"/>
          <w:color w:val="0D0D0D"/>
          <w:sz w:val="26"/>
          <w:szCs w:val="26"/>
        </w:rPr>
        <w:t xml:space="preserve">Finalmente, en atención al último punto del orden del día, el </w:t>
      </w:r>
      <w:r w:rsidRPr="009C4DA5">
        <w:rPr>
          <w:rFonts w:ascii="Times New Roman" w:hAnsi="Times New Roman" w:cs="Times New Roman"/>
          <w:b/>
          <w:bCs/>
          <w:color w:val="0D0D0D"/>
          <w:sz w:val="26"/>
          <w:szCs w:val="26"/>
        </w:rPr>
        <w:t xml:space="preserve">QUINTO PUNTO, </w:t>
      </w:r>
      <w:r w:rsidRPr="009C4DA5">
        <w:rPr>
          <w:rFonts w:ascii="Times New Roman" w:hAnsi="Times New Roman" w:cs="Times New Roman"/>
          <w:color w:val="0D0D0D"/>
          <w:sz w:val="26"/>
          <w:szCs w:val="26"/>
        </w:rPr>
        <w:t>“</w:t>
      </w:r>
      <w:r w:rsidRPr="009C4DA5">
        <w:rPr>
          <w:rFonts w:ascii="Times New Roman" w:hAnsi="Times New Roman" w:cs="Times New Roman"/>
          <w:i/>
          <w:iCs/>
          <w:color w:val="0D0D0D"/>
          <w:sz w:val="26"/>
          <w:szCs w:val="26"/>
        </w:rPr>
        <w:t>Designación de un accionista para firmar el Acta de reunión”</w:t>
      </w:r>
      <w:r w:rsidRPr="009C4DA5">
        <w:rPr>
          <w:rFonts w:ascii="Times New Roman" w:hAnsi="Times New Roman" w:cs="Times New Roman"/>
          <w:color w:val="0D0D0D"/>
          <w:sz w:val="26"/>
          <w:szCs w:val="26"/>
        </w:rPr>
        <w:t>; se propone que la Seño</w:t>
      </w:r>
      <w:r w:rsidR="00107DC5">
        <w:rPr>
          <w:rFonts w:ascii="Times New Roman" w:hAnsi="Times New Roman" w:cs="Times New Roman"/>
          <w:color w:val="0D0D0D"/>
          <w:sz w:val="26"/>
          <w:szCs w:val="26"/>
        </w:rPr>
        <w:t xml:space="preserve">r </w:t>
      </w:r>
      <w:r w:rsidR="000F3800">
        <w:rPr>
          <w:rFonts w:ascii="Times New Roman" w:hAnsi="Times New Roman" w:cs="Times New Roman"/>
          <w:color w:val="0D0D0D"/>
          <w:sz w:val="26"/>
          <w:szCs w:val="26"/>
        </w:rPr>
        <w:t>X</w:t>
      </w:r>
      <w:r w:rsidR="00D27541">
        <w:rPr>
          <w:rFonts w:ascii="Times New Roman" w:hAnsi="Times New Roman" w:cs="Times New Roman"/>
          <w:color w:val="0D0D0D"/>
          <w:sz w:val="26"/>
          <w:szCs w:val="26"/>
        </w:rPr>
        <w:t xml:space="preserve"> </w:t>
      </w:r>
      <w:r w:rsidRPr="009C4DA5">
        <w:rPr>
          <w:rFonts w:ascii="Times New Roman" w:hAnsi="Times New Roman" w:cs="Times New Roman"/>
          <w:color w:val="0D0D0D"/>
          <w:sz w:val="26"/>
          <w:szCs w:val="26"/>
        </w:rPr>
        <w:t>suscriba el acta en representación de los accionistas, junto con el Presidente y Secretario de la Reunión respectivamente, moción que es votada y aceptada por unanimidad.</w:t>
      </w:r>
    </w:p>
    <w:p w14:paraId="4F024ADA" w14:textId="4A5834A8" w:rsidR="009C4DA5" w:rsidRDefault="009C4DA5" w:rsidP="00210321">
      <w:pPr>
        <w:rPr>
          <w:rFonts w:ascii="Times New Roman" w:hAnsi="Times New Roman" w:cs="Times New Roman"/>
          <w:color w:val="0D0D0D"/>
          <w:sz w:val="26"/>
          <w:szCs w:val="26"/>
        </w:rPr>
      </w:pPr>
      <w:r w:rsidRPr="009C4DA5">
        <w:rPr>
          <w:rFonts w:ascii="Times New Roman" w:hAnsi="Times New Roman" w:cs="Times New Roman"/>
          <w:color w:val="0D0D0D"/>
          <w:sz w:val="26"/>
          <w:szCs w:val="26"/>
        </w:rPr>
        <w:lastRenderedPageBreak/>
        <w:t xml:space="preserve">Siendo las </w:t>
      </w:r>
      <w:r w:rsidR="00116AA5">
        <w:rPr>
          <w:rFonts w:ascii="Times New Roman" w:hAnsi="Times New Roman" w:cs="Times New Roman"/>
          <w:color w:val="0D0D0D"/>
          <w:sz w:val="26"/>
          <w:szCs w:val="26"/>
        </w:rPr>
        <w:t>1</w:t>
      </w:r>
      <w:r w:rsidR="00D27541">
        <w:rPr>
          <w:rFonts w:ascii="Times New Roman" w:hAnsi="Times New Roman" w:cs="Times New Roman"/>
          <w:color w:val="0D0D0D"/>
          <w:sz w:val="26"/>
          <w:szCs w:val="26"/>
        </w:rPr>
        <w:t>1</w:t>
      </w:r>
      <w:r w:rsidRPr="009C4DA5">
        <w:rPr>
          <w:rFonts w:ascii="Times New Roman" w:hAnsi="Times New Roman" w:cs="Times New Roman"/>
          <w:color w:val="0D0D0D"/>
          <w:sz w:val="26"/>
          <w:szCs w:val="26"/>
        </w:rPr>
        <w:t xml:space="preserve">.40 horas y considerando que fueron tratados y aprobados todos los puntos del ORDEN DEL DÍA, se da por finalizada la sesión de la Reunión Ordinaria de Órgano de </w:t>
      </w:r>
      <w:r w:rsidR="00627F18">
        <w:rPr>
          <w:rFonts w:ascii="Times New Roman" w:hAnsi="Times New Roman" w:cs="Times New Roman"/>
          <w:color w:val="0D0D0D"/>
          <w:sz w:val="26"/>
          <w:szCs w:val="26"/>
        </w:rPr>
        <w:t>Gobierno</w:t>
      </w:r>
      <w:r w:rsidRPr="009C4DA5">
        <w:rPr>
          <w:rFonts w:ascii="Times New Roman" w:hAnsi="Times New Roman" w:cs="Times New Roman"/>
          <w:color w:val="0D0D0D"/>
          <w:sz w:val="26"/>
          <w:szCs w:val="26"/>
        </w:rPr>
        <w:t>.</w:t>
      </w:r>
    </w:p>
    <w:p w14:paraId="66F0049B" w14:textId="77777777" w:rsidR="00E95AF3" w:rsidRPr="009C4DA5" w:rsidRDefault="00E95AF3" w:rsidP="00210321">
      <w:pPr>
        <w:rPr>
          <w:rFonts w:ascii="Times New Roman" w:hAnsi="Times New Roman" w:cs="Times New Roman"/>
          <w:color w:val="0D0D0D"/>
          <w:sz w:val="26"/>
          <w:szCs w:val="26"/>
        </w:rPr>
      </w:pPr>
    </w:p>
    <w:p w14:paraId="5A9B6457" w14:textId="2D5E12C7" w:rsidR="009C4DA5" w:rsidRPr="009C4DA5" w:rsidRDefault="009C4DA5" w:rsidP="00210321">
      <w:pPr>
        <w:rPr>
          <w:rFonts w:ascii="Times New Roman" w:hAnsi="Times New Roman" w:cs="Times New Roman"/>
          <w:sz w:val="26"/>
          <w:szCs w:val="26"/>
        </w:rPr>
      </w:pPr>
    </w:p>
    <w:p w14:paraId="4D7A5C75" w14:textId="30565336" w:rsidR="009C4DA5" w:rsidRPr="009C4DA5" w:rsidRDefault="009C4DA5" w:rsidP="009C4DA5">
      <w:pPr>
        <w:pStyle w:val="Normal1"/>
        <w:ind w:firstLine="708"/>
        <w:jc w:val="both"/>
        <w:rPr>
          <w:rFonts w:ascii="Times New Roman" w:eastAsia="Times New Roman" w:hAnsi="Times New Roman" w:cs="Times New Roman"/>
          <w:sz w:val="26"/>
          <w:szCs w:val="26"/>
        </w:rPr>
      </w:pPr>
      <w:r w:rsidRPr="009C4DA5">
        <w:rPr>
          <w:rFonts w:ascii="Times New Roman" w:eastAsia="Times New Roman" w:hAnsi="Times New Roman" w:cs="Times New Roman"/>
          <w:sz w:val="26"/>
          <w:szCs w:val="26"/>
        </w:rPr>
        <w:t>..………………</w:t>
      </w:r>
      <w:r w:rsidRPr="009C4DA5">
        <w:rPr>
          <w:rFonts w:ascii="Times New Roman" w:eastAsia="Times New Roman" w:hAnsi="Times New Roman" w:cs="Times New Roman"/>
          <w:sz w:val="26"/>
          <w:szCs w:val="26"/>
        </w:rPr>
        <w:tab/>
      </w:r>
      <w:r w:rsidRPr="009C4DA5">
        <w:rPr>
          <w:rFonts w:ascii="Times New Roman" w:eastAsia="Times New Roman" w:hAnsi="Times New Roman" w:cs="Times New Roman"/>
          <w:sz w:val="26"/>
          <w:szCs w:val="26"/>
        </w:rPr>
        <w:tab/>
      </w:r>
      <w:r w:rsidRPr="009C4DA5">
        <w:rPr>
          <w:rFonts w:ascii="Times New Roman" w:eastAsia="Times New Roman" w:hAnsi="Times New Roman" w:cs="Times New Roman"/>
          <w:sz w:val="26"/>
          <w:szCs w:val="26"/>
        </w:rPr>
        <w:tab/>
      </w:r>
      <w:r w:rsidRPr="009C4DA5">
        <w:rPr>
          <w:rFonts w:ascii="Times New Roman" w:eastAsia="Times New Roman" w:hAnsi="Times New Roman" w:cs="Times New Roman"/>
          <w:sz w:val="26"/>
          <w:szCs w:val="26"/>
        </w:rPr>
        <w:tab/>
      </w:r>
      <w:r w:rsidRPr="009C4DA5">
        <w:rPr>
          <w:rFonts w:ascii="Times New Roman" w:eastAsia="Times New Roman" w:hAnsi="Times New Roman" w:cs="Times New Roman"/>
          <w:sz w:val="26"/>
          <w:szCs w:val="26"/>
        </w:rPr>
        <w:tab/>
        <w:t xml:space="preserve">    ……………………</w:t>
      </w:r>
    </w:p>
    <w:p w14:paraId="6A39CCD8" w14:textId="6E36DDCD" w:rsidR="009C4DA5" w:rsidRPr="009C4DA5" w:rsidRDefault="000F3800" w:rsidP="000F3800">
      <w:pPr>
        <w:pStyle w:val="Normal1"/>
        <w:ind w:left="720" w:firstLine="696"/>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X</w:t>
      </w:r>
      <w:r w:rsidR="009C4DA5" w:rsidRPr="009C4DA5">
        <w:rPr>
          <w:rFonts w:ascii="Times New Roman" w:eastAsia="Times New Roman" w:hAnsi="Times New Roman" w:cs="Times New Roman"/>
          <w:b/>
          <w:sz w:val="26"/>
          <w:szCs w:val="26"/>
        </w:rPr>
        <w:t xml:space="preserve">                 </w:t>
      </w:r>
      <w:r w:rsidR="009C4DA5" w:rsidRPr="009C4DA5">
        <w:rPr>
          <w:rFonts w:ascii="Times New Roman" w:eastAsia="Times New Roman" w:hAnsi="Times New Roman" w:cs="Times New Roman"/>
          <w:b/>
          <w:sz w:val="26"/>
          <w:szCs w:val="26"/>
        </w:rPr>
        <w:tab/>
        <w:t xml:space="preserve">                 </w:t>
      </w:r>
      <w:r w:rsidR="009C4DA5" w:rsidRPr="009C4DA5">
        <w:rPr>
          <w:rFonts w:ascii="Times New Roman" w:eastAsia="Times New Roman" w:hAnsi="Times New Roman" w:cs="Times New Roman"/>
          <w:b/>
          <w:sz w:val="26"/>
          <w:szCs w:val="26"/>
        </w:rPr>
        <w:tab/>
      </w:r>
      <w:r w:rsidR="009C4DA5" w:rsidRPr="009C4DA5">
        <w:rPr>
          <w:rFonts w:ascii="Times New Roman" w:eastAsia="Times New Roman" w:hAnsi="Times New Roman" w:cs="Times New Roman"/>
          <w:b/>
          <w:sz w:val="26"/>
          <w:szCs w:val="26"/>
        </w:rPr>
        <w:tab/>
      </w:r>
      <w:r w:rsidR="009C4DA5" w:rsidRPr="009C4DA5">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t>X</w:t>
      </w:r>
    </w:p>
    <w:p w14:paraId="46745A3A" w14:textId="4014D7FF" w:rsidR="009C4DA5" w:rsidRPr="009C4DA5" w:rsidRDefault="009C4DA5" w:rsidP="009C4DA5">
      <w:pPr>
        <w:pStyle w:val="Normal1"/>
        <w:jc w:val="both"/>
        <w:rPr>
          <w:rFonts w:ascii="Times New Roman" w:eastAsia="Times New Roman" w:hAnsi="Times New Roman" w:cs="Times New Roman"/>
          <w:sz w:val="26"/>
          <w:szCs w:val="26"/>
        </w:rPr>
      </w:pPr>
      <w:r w:rsidRPr="009C4DA5">
        <w:rPr>
          <w:rFonts w:ascii="Times New Roman" w:eastAsia="Times New Roman" w:hAnsi="Times New Roman" w:cs="Times New Roman"/>
          <w:sz w:val="26"/>
          <w:szCs w:val="26"/>
        </w:rPr>
        <w:t xml:space="preserve">  Presidente de Asamblea                                                 </w:t>
      </w:r>
      <w:r w:rsidRPr="009C4DA5">
        <w:rPr>
          <w:rFonts w:ascii="Times New Roman" w:eastAsia="Times New Roman" w:hAnsi="Times New Roman" w:cs="Times New Roman"/>
          <w:sz w:val="26"/>
          <w:szCs w:val="26"/>
        </w:rPr>
        <w:tab/>
        <w:t xml:space="preserve">   Secretari</w:t>
      </w:r>
      <w:r w:rsidR="00B06651">
        <w:rPr>
          <w:rFonts w:ascii="Times New Roman" w:eastAsia="Times New Roman" w:hAnsi="Times New Roman" w:cs="Times New Roman"/>
          <w:sz w:val="26"/>
          <w:szCs w:val="26"/>
        </w:rPr>
        <w:t>a</w:t>
      </w:r>
    </w:p>
    <w:p w14:paraId="0D032A4C" w14:textId="03CBF6A2" w:rsidR="009C4DA5" w:rsidRPr="009C4DA5" w:rsidRDefault="009C4DA5" w:rsidP="00210321">
      <w:pPr>
        <w:rPr>
          <w:rFonts w:ascii="Times New Roman" w:hAnsi="Times New Roman" w:cs="Times New Roman"/>
          <w:sz w:val="26"/>
          <w:szCs w:val="26"/>
        </w:rPr>
      </w:pPr>
    </w:p>
    <w:p w14:paraId="0C35D969" w14:textId="584C5FD5" w:rsidR="009C4DA5" w:rsidRPr="009C4DA5" w:rsidRDefault="009C4DA5" w:rsidP="009C4DA5">
      <w:pPr>
        <w:pStyle w:val="Normal1"/>
        <w:ind w:left="2832"/>
        <w:jc w:val="both"/>
        <w:rPr>
          <w:rFonts w:ascii="Times New Roman" w:eastAsia="Times New Roman" w:hAnsi="Times New Roman" w:cs="Times New Roman"/>
          <w:sz w:val="26"/>
          <w:szCs w:val="26"/>
        </w:rPr>
      </w:pPr>
      <w:r w:rsidRPr="009C4DA5">
        <w:rPr>
          <w:rFonts w:ascii="Times New Roman" w:eastAsia="Times New Roman" w:hAnsi="Times New Roman" w:cs="Times New Roman"/>
          <w:sz w:val="26"/>
          <w:szCs w:val="26"/>
        </w:rPr>
        <w:t xml:space="preserve">  ………………………..</w:t>
      </w:r>
    </w:p>
    <w:p w14:paraId="08E24227" w14:textId="208BF6A9" w:rsidR="009C4DA5" w:rsidRPr="009C4DA5" w:rsidRDefault="009C4DA5" w:rsidP="00B06651">
      <w:pPr>
        <w:pStyle w:val="Normal1"/>
        <w:jc w:val="both"/>
        <w:rPr>
          <w:rFonts w:ascii="Times New Roman" w:eastAsia="Times New Roman" w:hAnsi="Times New Roman" w:cs="Times New Roman"/>
          <w:b/>
          <w:sz w:val="26"/>
          <w:szCs w:val="26"/>
        </w:rPr>
      </w:pPr>
      <w:r w:rsidRPr="009C4DA5">
        <w:rPr>
          <w:rFonts w:ascii="Times New Roman" w:eastAsia="Times New Roman" w:hAnsi="Times New Roman" w:cs="Times New Roman"/>
          <w:b/>
          <w:sz w:val="26"/>
          <w:szCs w:val="26"/>
        </w:rPr>
        <w:t xml:space="preserve">                                        </w:t>
      </w:r>
      <w:r w:rsidRPr="009C4DA5">
        <w:rPr>
          <w:rFonts w:ascii="Times New Roman" w:eastAsia="Times New Roman" w:hAnsi="Times New Roman" w:cs="Times New Roman"/>
          <w:b/>
          <w:sz w:val="26"/>
          <w:szCs w:val="26"/>
        </w:rPr>
        <w:tab/>
      </w:r>
      <w:r w:rsidR="00D27541">
        <w:rPr>
          <w:rFonts w:ascii="Times New Roman" w:eastAsia="Times New Roman" w:hAnsi="Times New Roman" w:cs="Times New Roman"/>
          <w:b/>
          <w:sz w:val="26"/>
          <w:szCs w:val="26"/>
        </w:rPr>
        <w:tab/>
      </w:r>
      <w:r w:rsidR="000F3800">
        <w:rPr>
          <w:rFonts w:ascii="Times New Roman" w:eastAsia="Times New Roman" w:hAnsi="Times New Roman" w:cs="Times New Roman"/>
          <w:b/>
          <w:sz w:val="26"/>
          <w:szCs w:val="26"/>
        </w:rPr>
        <w:tab/>
        <w:t>X</w:t>
      </w:r>
      <w:r w:rsidRPr="009C4DA5">
        <w:rPr>
          <w:rFonts w:ascii="Times New Roman" w:eastAsia="Times New Roman" w:hAnsi="Times New Roman" w:cs="Times New Roman"/>
          <w:sz w:val="26"/>
          <w:szCs w:val="26"/>
        </w:rPr>
        <w:tab/>
        <w:t xml:space="preserve">                                                                                                                                                                   </w:t>
      </w:r>
      <w:r w:rsidRPr="009C4DA5">
        <w:rPr>
          <w:rFonts w:ascii="Times New Roman" w:eastAsia="Times New Roman" w:hAnsi="Times New Roman" w:cs="Times New Roman"/>
          <w:sz w:val="26"/>
          <w:szCs w:val="26"/>
        </w:rPr>
        <w:tab/>
        <w:t xml:space="preserve">                   </w:t>
      </w:r>
      <w:r w:rsidR="00B06651">
        <w:rPr>
          <w:rFonts w:ascii="Times New Roman" w:eastAsia="Times New Roman" w:hAnsi="Times New Roman" w:cs="Times New Roman"/>
          <w:sz w:val="26"/>
          <w:szCs w:val="26"/>
        </w:rPr>
        <w:tab/>
      </w:r>
      <w:r w:rsidR="00B06651">
        <w:rPr>
          <w:rFonts w:ascii="Times New Roman" w:eastAsia="Times New Roman" w:hAnsi="Times New Roman" w:cs="Times New Roman"/>
          <w:sz w:val="26"/>
          <w:szCs w:val="26"/>
        </w:rPr>
        <w:tab/>
      </w:r>
      <w:r w:rsidR="00B06651">
        <w:rPr>
          <w:rFonts w:ascii="Times New Roman" w:eastAsia="Times New Roman" w:hAnsi="Times New Roman" w:cs="Times New Roman"/>
          <w:sz w:val="26"/>
          <w:szCs w:val="26"/>
        </w:rPr>
        <w:tab/>
      </w:r>
      <w:r w:rsidRPr="009C4DA5">
        <w:rPr>
          <w:rFonts w:ascii="Times New Roman" w:eastAsia="Times New Roman" w:hAnsi="Times New Roman" w:cs="Times New Roman"/>
          <w:sz w:val="26"/>
          <w:szCs w:val="26"/>
        </w:rPr>
        <w:t xml:space="preserve"> Accionista</w:t>
      </w:r>
    </w:p>
    <w:p w14:paraId="42C149B7" w14:textId="77777777" w:rsidR="009C4DA5" w:rsidRDefault="009C4DA5" w:rsidP="00210321">
      <w:pPr>
        <w:rPr>
          <w:sz w:val="26"/>
          <w:szCs w:val="26"/>
        </w:rPr>
      </w:pPr>
    </w:p>
    <w:p w14:paraId="582D549B" w14:textId="77777777" w:rsidR="009C4DA5" w:rsidRDefault="009C4DA5" w:rsidP="00210321">
      <w:pPr>
        <w:rPr>
          <w:rFonts w:ascii="Roboto" w:hAnsi="Roboto"/>
          <w:i/>
          <w:iCs/>
          <w:spacing w:val="2"/>
          <w:shd w:val="clear" w:color="auto" w:fill="FFFFFF"/>
        </w:rPr>
      </w:pPr>
    </w:p>
    <w:p w14:paraId="0FEA2524" w14:textId="3DF05099" w:rsidR="00210321" w:rsidRDefault="00210321" w:rsidP="00210321">
      <w:pPr>
        <w:rPr>
          <w:rFonts w:ascii="Roboto" w:hAnsi="Roboto"/>
          <w:i/>
          <w:iCs/>
          <w:spacing w:val="2"/>
          <w:shd w:val="clear" w:color="auto" w:fill="FFFFFF"/>
        </w:rPr>
      </w:pPr>
      <w:r>
        <w:rPr>
          <w:rFonts w:ascii="Roboto" w:hAnsi="Roboto"/>
          <w:i/>
          <w:iCs/>
          <w:spacing w:val="2"/>
          <w:shd w:val="clear" w:color="auto" w:fill="FFFFFF"/>
        </w:rPr>
        <w:t>.</w:t>
      </w:r>
    </w:p>
    <w:p w14:paraId="21FD838F" w14:textId="77777777" w:rsidR="00210321" w:rsidRDefault="00210321" w:rsidP="00210321">
      <w:pPr>
        <w:rPr>
          <w:rFonts w:ascii="Roboto" w:hAnsi="Roboto"/>
          <w:spacing w:val="2"/>
          <w:shd w:val="clear" w:color="auto" w:fill="FFFFFF"/>
        </w:rPr>
      </w:pPr>
    </w:p>
    <w:p w14:paraId="568B13BD" w14:textId="7D76EB1C" w:rsidR="0016768B" w:rsidRDefault="0016768B">
      <w:pPr>
        <w:rPr>
          <w:rFonts w:ascii="Roboto" w:hAnsi="Roboto"/>
          <w:spacing w:val="2"/>
          <w:shd w:val="clear" w:color="auto" w:fill="FFFFFF"/>
        </w:rPr>
      </w:pPr>
      <w:r>
        <w:rPr>
          <w:rFonts w:ascii="Roboto" w:hAnsi="Roboto"/>
          <w:spacing w:val="2"/>
          <w:shd w:val="clear" w:color="auto" w:fill="FFFFFF"/>
        </w:rPr>
        <w:br w:type="page"/>
      </w:r>
    </w:p>
    <w:p w14:paraId="1860BAF1" w14:textId="584AD7EC" w:rsidR="0016768B" w:rsidRPr="0016768B" w:rsidRDefault="0016768B" w:rsidP="0016768B">
      <w:pPr>
        <w:autoSpaceDE w:val="0"/>
        <w:autoSpaceDN w:val="0"/>
        <w:adjustRightInd w:val="0"/>
        <w:spacing w:after="0" w:line="240" w:lineRule="auto"/>
        <w:jc w:val="center"/>
        <w:rPr>
          <w:rFonts w:ascii="Cambria" w:hAnsi="Cambria" w:cs="Cambria"/>
          <w:color w:val="000000"/>
          <w:sz w:val="26"/>
          <w:szCs w:val="26"/>
        </w:rPr>
      </w:pPr>
      <w:r w:rsidRPr="0016768B">
        <w:rPr>
          <w:rFonts w:ascii="Cambria" w:hAnsi="Cambria" w:cs="Cambria"/>
          <w:b/>
          <w:bCs/>
          <w:color w:val="000000"/>
          <w:sz w:val="26"/>
          <w:szCs w:val="26"/>
        </w:rPr>
        <w:lastRenderedPageBreak/>
        <w:t>MEMORIA DEL ÓRGANO DE ADMINISTRACIÓN</w:t>
      </w:r>
    </w:p>
    <w:p w14:paraId="6C0B0203" w14:textId="77777777" w:rsidR="00946C54" w:rsidRDefault="00946C54" w:rsidP="0016768B">
      <w:pPr>
        <w:autoSpaceDE w:val="0"/>
        <w:autoSpaceDN w:val="0"/>
        <w:adjustRightInd w:val="0"/>
        <w:spacing w:after="0" w:line="240" w:lineRule="auto"/>
        <w:ind w:left="708"/>
        <w:jc w:val="right"/>
        <w:rPr>
          <w:rFonts w:ascii="Cambria" w:hAnsi="Cambria" w:cs="Cambria"/>
          <w:color w:val="000000"/>
          <w:sz w:val="26"/>
          <w:szCs w:val="26"/>
        </w:rPr>
      </w:pPr>
    </w:p>
    <w:p w14:paraId="5FB898C0" w14:textId="77777777" w:rsidR="00946C54" w:rsidRDefault="00946C54" w:rsidP="0016768B">
      <w:pPr>
        <w:autoSpaceDE w:val="0"/>
        <w:autoSpaceDN w:val="0"/>
        <w:adjustRightInd w:val="0"/>
        <w:spacing w:after="0" w:line="240" w:lineRule="auto"/>
        <w:rPr>
          <w:rFonts w:ascii="Cambria" w:hAnsi="Cambria" w:cs="Cambria"/>
          <w:b/>
          <w:bCs/>
          <w:color w:val="000000"/>
          <w:sz w:val="26"/>
          <w:szCs w:val="26"/>
        </w:rPr>
      </w:pPr>
    </w:p>
    <w:p w14:paraId="122A2625" w14:textId="7D59239F" w:rsidR="0016768B" w:rsidRPr="0016768B" w:rsidRDefault="0016768B" w:rsidP="0016768B">
      <w:pPr>
        <w:autoSpaceDE w:val="0"/>
        <w:autoSpaceDN w:val="0"/>
        <w:adjustRightInd w:val="0"/>
        <w:spacing w:after="0" w:line="240" w:lineRule="auto"/>
        <w:rPr>
          <w:rFonts w:ascii="Cambria" w:hAnsi="Cambria" w:cs="Cambria"/>
          <w:color w:val="000000"/>
          <w:sz w:val="26"/>
          <w:szCs w:val="26"/>
        </w:rPr>
      </w:pPr>
      <w:r w:rsidRPr="0016768B">
        <w:rPr>
          <w:rFonts w:ascii="Cambria" w:hAnsi="Cambria" w:cs="Cambria"/>
          <w:b/>
          <w:bCs/>
          <w:color w:val="000000"/>
          <w:sz w:val="26"/>
          <w:szCs w:val="26"/>
        </w:rPr>
        <w:t xml:space="preserve">SEÑORES ACCIONISTAS </w:t>
      </w:r>
    </w:p>
    <w:p w14:paraId="76060891" w14:textId="46DC8B21" w:rsidR="0016768B" w:rsidRPr="0016768B" w:rsidRDefault="000F3800" w:rsidP="0016768B">
      <w:pPr>
        <w:autoSpaceDE w:val="0"/>
        <w:autoSpaceDN w:val="0"/>
        <w:adjustRightInd w:val="0"/>
        <w:spacing w:after="0" w:line="240" w:lineRule="auto"/>
        <w:rPr>
          <w:rFonts w:ascii="Cambria" w:hAnsi="Cambria" w:cs="Cambria"/>
          <w:color w:val="000000"/>
          <w:sz w:val="26"/>
          <w:szCs w:val="26"/>
        </w:rPr>
      </w:pPr>
      <w:r>
        <w:rPr>
          <w:rFonts w:ascii="Cambria" w:hAnsi="Cambria" w:cs="Cambria"/>
          <w:b/>
          <w:bCs/>
          <w:color w:val="000000"/>
          <w:sz w:val="26"/>
          <w:szCs w:val="26"/>
        </w:rPr>
        <w:t>XXXX</w:t>
      </w:r>
      <w:r w:rsidR="00946C54">
        <w:rPr>
          <w:rFonts w:ascii="Cambria" w:hAnsi="Cambria" w:cs="Cambria"/>
          <w:b/>
          <w:bCs/>
          <w:color w:val="000000"/>
          <w:sz w:val="26"/>
          <w:szCs w:val="26"/>
        </w:rPr>
        <w:t xml:space="preserve"> </w:t>
      </w:r>
      <w:r w:rsidR="0016768B" w:rsidRPr="0016768B">
        <w:rPr>
          <w:rFonts w:ascii="Cambria" w:hAnsi="Cambria" w:cs="Cambria"/>
          <w:b/>
          <w:bCs/>
          <w:color w:val="000000"/>
          <w:sz w:val="26"/>
          <w:szCs w:val="26"/>
        </w:rPr>
        <w:t>EAS</w:t>
      </w:r>
    </w:p>
    <w:p w14:paraId="6083AC8B" w14:textId="77777777" w:rsidR="0016768B" w:rsidRPr="0016768B" w:rsidRDefault="0016768B" w:rsidP="0016768B">
      <w:pPr>
        <w:autoSpaceDE w:val="0"/>
        <w:autoSpaceDN w:val="0"/>
        <w:adjustRightInd w:val="0"/>
        <w:spacing w:after="0" w:line="240" w:lineRule="auto"/>
        <w:rPr>
          <w:rFonts w:ascii="Cambria" w:hAnsi="Cambria" w:cs="Cambria"/>
          <w:color w:val="000000"/>
          <w:sz w:val="26"/>
          <w:szCs w:val="26"/>
        </w:rPr>
      </w:pPr>
      <w:r w:rsidRPr="0016768B">
        <w:rPr>
          <w:rFonts w:ascii="Cambria" w:hAnsi="Cambria" w:cs="Cambria"/>
          <w:b/>
          <w:bCs/>
          <w:color w:val="000000"/>
          <w:sz w:val="26"/>
          <w:szCs w:val="26"/>
        </w:rPr>
        <w:t xml:space="preserve">PRESENTE </w:t>
      </w:r>
    </w:p>
    <w:p w14:paraId="2F1DEDCC" w14:textId="77777777" w:rsidR="00946C54" w:rsidRDefault="00946C54" w:rsidP="0016768B">
      <w:pPr>
        <w:autoSpaceDE w:val="0"/>
        <w:autoSpaceDN w:val="0"/>
        <w:adjustRightInd w:val="0"/>
        <w:spacing w:after="0" w:line="240" w:lineRule="auto"/>
        <w:rPr>
          <w:rFonts w:ascii="Cambria" w:hAnsi="Cambria" w:cs="Cambria"/>
          <w:color w:val="000000"/>
          <w:sz w:val="26"/>
          <w:szCs w:val="26"/>
        </w:rPr>
      </w:pPr>
    </w:p>
    <w:p w14:paraId="367F32BA" w14:textId="090BABD1" w:rsidR="0016768B" w:rsidRDefault="0016768B" w:rsidP="0016768B">
      <w:pPr>
        <w:autoSpaceDE w:val="0"/>
        <w:autoSpaceDN w:val="0"/>
        <w:adjustRightInd w:val="0"/>
        <w:spacing w:after="0" w:line="240" w:lineRule="auto"/>
        <w:rPr>
          <w:rFonts w:ascii="Cambria" w:hAnsi="Cambria" w:cs="Cambria"/>
          <w:color w:val="000000"/>
          <w:sz w:val="26"/>
          <w:szCs w:val="26"/>
        </w:rPr>
      </w:pPr>
      <w:r w:rsidRPr="0016768B">
        <w:rPr>
          <w:rFonts w:ascii="Cambria" w:hAnsi="Cambria" w:cs="Cambria"/>
          <w:color w:val="000000"/>
          <w:sz w:val="26"/>
          <w:szCs w:val="26"/>
        </w:rPr>
        <w:t>En cumplimiento de las disposiciones legales vigentes y el Estatuto Social, el Órgano de Administración pone a consideración de los señores Accionistas; la Memoria Anual y el Balance General, el Inventario, Los Estados de Resultados, de Evolución del Patrimonio Neto, el origen y aplicación de fondos y la información complementaria del ejercicio social cerrado el 31 de diciembre de 202</w:t>
      </w:r>
      <w:r w:rsidR="00FF6C84">
        <w:rPr>
          <w:rFonts w:ascii="Cambria" w:hAnsi="Cambria" w:cs="Cambria"/>
          <w:color w:val="000000"/>
          <w:sz w:val="26"/>
          <w:szCs w:val="26"/>
        </w:rPr>
        <w:t>3</w:t>
      </w:r>
      <w:r w:rsidR="00946C54">
        <w:rPr>
          <w:rFonts w:ascii="Cambria" w:hAnsi="Cambria" w:cs="Cambria"/>
          <w:color w:val="000000"/>
          <w:sz w:val="26"/>
          <w:szCs w:val="26"/>
        </w:rPr>
        <w:t>.</w:t>
      </w:r>
    </w:p>
    <w:p w14:paraId="6AEDF6FA" w14:textId="77777777" w:rsidR="00C513DC" w:rsidRDefault="00C513DC" w:rsidP="0016768B">
      <w:pPr>
        <w:autoSpaceDE w:val="0"/>
        <w:autoSpaceDN w:val="0"/>
        <w:adjustRightInd w:val="0"/>
        <w:spacing w:after="0" w:line="240" w:lineRule="auto"/>
        <w:rPr>
          <w:rFonts w:ascii="Cambria" w:hAnsi="Cambria" w:cs="Cambria"/>
          <w:color w:val="000000"/>
          <w:sz w:val="26"/>
          <w:szCs w:val="26"/>
        </w:rPr>
      </w:pPr>
    </w:p>
    <w:p w14:paraId="09D41D14" w14:textId="64B33F7E" w:rsidR="00A6179F" w:rsidRPr="0016768B" w:rsidRDefault="00A6179F" w:rsidP="0016768B">
      <w:pPr>
        <w:autoSpaceDE w:val="0"/>
        <w:autoSpaceDN w:val="0"/>
        <w:adjustRightInd w:val="0"/>
        <w:spacing w:after="0" w:line="240" w:lineRule="auto"/>
        <w:rPr>
          <w:rFonts w:ascii="Cambria" w:hAnsi="Cambria" w:cs="Cambria"/>
          <w:color w:val="000000"/>
          <w:sz w:val="26"/>
          <w:szCs w:val="26"/>
        </w:rPr>
      </w:pPr>
      <w:r w:rsidRPr="00A6179F">
        <w:rPr>
          <w:rFonts w:ascii="Cambria" w:hAnsi="Cambria" w:cs="Cambria"/>
          <w:color w:val="000000"/>
          <w:sz w:val="26"/>
          <w:szCs w:val="26"/>
        </w:rPr>
        <w:t xml:space="preserve">La Memoria que presento a esta Asamblea expone la gestión del Directorio resaltando puntos </w:t>
      </w:r>
      <w:r w:rsidR="0002628E">
        <w:rPr>
          <w:rFonts w:ascii="Cambria" w:hAnsi="Cambria" w:cs="Cambria"/>
          <w:color w:val="000000"/>
          <w:sz w:val="26"/>
          <w:szCs w:val="26"/>
        </w:rPr>
        <w:t>importantes</w:t>
      </w:r>
      <w:r w:rsidRPr="00A6179F">
        <w:rPr>
          <w:rFonts w:ascii="Cambria" w:hAnsi="Cambria" w:cs="Cambria"/>
          <w:color w:val="000000"/>
          <w:sz w:val="26"/>
          <w:szCs w:val="26"/>
        </w:rPr>
        <w:t xml:space="preserve"> del mismo.</w:t>
      </w:r>
    </w:p>
    <w:p w14:paraId="48C9E86E" w14:textId="5C376122" w:rsidR="0016768B" w:rsidRPr="0016768B" w:rsidRDefault="0016768B" w:rsidP="00D002CA">
      <w:pPr>
        <w:autoSpaceDE w:val="0"/>
        <w:autoSpaceDN w:val="0"/>
        <w:adjustRightInd w:val="0"/>
        <w:spacing w:after="0" w:line="240" w:lineRule="auto"/>
        <w:rPr>
          <w:rFonts w:ascii="Cambria" w:hAnsi="Cambria" w:cs="Cambria"/>
          <w:color w:val="000000"/>
          <w:sz w:val="26"/>
          <w:szCs w:val="26"/>
        </w:rPr>
      </w:pPr>
      <w:r w:rsidRPr="0016768B">
        <w:rPr>
          <w:rFonts w:ascii="Cambria" w:hAnsi="Cambria" w:cs="Cambria"/>
          <w:color w:val="000000"/>
          <w:sz w:val="26"/>
          <w:szCs w:val="26"/>
        </w:rPr>
        <w:t>En términos generales, al considerar este ejercicio fenecido, debemos poner de relieve que los escasos meses transcurridos entre la Constitución de la firma y el cierre del año</w:t>
      </w:r>
      <w:r w:rsidR="00043A7E">
        <w:rPr>
          <w:rFonts w:ascii="Cambria" w:hAnsi="Cambria" w:cs="Cambria"/>
          <w:color w:val="000000"/>
          <w:sz w:val="26"/>
          <w:szCs w:val="26"/>
        </w:rPr>
        <w:t>.</w:t>
      </w:r>
      <w:r w:rsidR="00D002CA">
        <w:rPr>
          <w:rFonts w:ascii="Cambria" w:hAnsi="Cambria" w:cs="Cambria"/>
          <w:color w:val="000000"/>
          <w:sz w:val="26"/>
          <w:szCs w:val="26"/>
        </w:rPr>
        <w:t xml:space="preserve"> Durante el periodo 2023 aún no se han registrados movimientos operativos. </w:t>
      </w:r>
      <w:r w:rsidR="00D002CA" w:rsidRPr="00D002CA">
        <w:rPr>
          <w:rFonts w:ascii="Cambria" w:hAnsi="Cambria" w:cs="Cambria"/>
          <w:color w:val="000000"/>
          <w:sz w:val="26"/>
          <w:szCs w:val="26"/>
        </w:rPr>
        <w:t xml:space="preserve">Dentro de tal tesitura, como se puede visualizar en las cuentas contables, no hemos tenido aún ingresos que puedan presuponer utilidades, al ser el ejercicio inicial y sobre todo por abarcar solamente el último </w:t>
      </w:r>
      <w:r w:rsidR="00D002CA">
        <w:rPr>
          <w:rFonts w:ascii="Cambria" w:hAnsi="Cambria" w:cs="Cambria"/>
          <w:color w:val="000000"/>
          <w:sz w:val="26"/>
          <w:szCs w:val="26"/>
        </w:rPr>
        <w:t>semestre</w:t>
      </w:r>
      <w:r w:rsidR="00D002CA" w:rsidRPr="00D002CA">
        <w:rPr>
          <w:rFonts w:ascii="Cambria" w:hAnsi="Cambria" w:cs="Cambria"/>
          <w:color w:val="000000"/>
          <w:sz w:val="26"/>
          <w:szCs w:val="26"/>
        </w:rPr>
        <w:t xml:space="preserve"> del año.</w:t>
      </w:r>
    </w:p>
    <w:p w14:paraId="05A66682" w14:textId="77777777" w:rsidR="0002628E" w:rsidRPr="0016768B" w:rsidRDefault="0002628E" w:rsidP="0016768B">
      <w:pPr>
        <w:autoSpaceDE w:val="0"/>
        <w:autoSpaceDN w:val="0"/>
        <w:adjustRightInd w:val="0"/>
        <w:spacing w:after="0" w:line="240" w:lineRule="auto"/>
        <w:rPr>
          <w:rFonts w:ascii="Cambria" w:hAnsi="Cambria" w:cs="Cambria"/>
          <w:color w:val="000000"/>
          <w:sz w:val="26"/>
          <w:szCs w:val="26"/>
        </w:rPr>
      </w:pPr>
    </w:p>
    <w:p w14:paraId="13C684E4" w14:textId="77777777" w:rsidR="0002628E" w:rsidRPr="0002628E" w:rsidRDefault="0002628E" w:rsidP="0002628E">
      <w:pPr>
        <w:rPr>
          <w:rFonts w:ascii="Cambria" w:hAnsi="Cambria" w:cs="Cambria"/>
          <w:color w:val="000000"/>
          <w:sz w:val="26"/>
          <w:szCs w:val="26"/>
        </w:rPr>
      </w:pPr>
      <w:r w:rsidRPr="0002628E">
        <w:rPr>
          <w:rFonts w:ascii="Cambria" w:hAnsi="Cambria" w:cs="Cambria"/>
          <w:color w:val="000000"/>
          <w:sz w:val="26"/>
          <w:szCs w:val="26"/>
        </w:rPr>
        <w:t>En espera de contar con la aprobación de nuestra gestión con los documentos presentados que lo respalda dicha gestión, que fueron entregados con la debida antelación a los Accionistas, deseo expresar mis agradecimientos a todos los clientes e inversores.</w:t>
      </w:r>
    </w:p>
    <w:p w14:paraId="739E379E" w14:textId="77777777" w:rsidR="00C513DC" w:rsidRPr="0016768B" w:rsidRDefault="00C513DC" w:rsidP="0016768B">
      <w:pPr>
        <w:autoSpaceDE w:val="0"/>
        <w:autoSpaceDN w:val="0"/>
        <w:adjustRightInd w:val="0"/>
        <w:spacing w:after="0" w:line="240" w:lineRule="auto"/>
        <w:rPr>
          <w:rFonts w:ascii="Cambria" w:hAnsi="Cambria" w:cs="Cambria"/>
          <w:color w:val="000000"/>
          <w:sz w:val="26"/>
          <w:szCs w:val="26"/>
        </w:rPr>
      </w:pPr>
    </w:p>
    <w:p w14:paraId="0933057E" w14:textId="4E8D525A" w:rsidR="007A5A59" w:rsidRDefault="007A5A59" w:rsidP="0016768B">
      <w:pPr>
        <w:autoSpaceDE w:val="0"/>
        <w:autoSpaceDN w:val="0"/>
        <w:adjustRightInd w:val="0"/>
        <w:spacing w:after="0" w:line="240" w:lineRule="auto"/>
        <w:rPr>
          <w:rFonts w:ascii="Cambria" w:hAnsi="Cambria" w:cs="Cambria"/>
          <w:b/>
          <w:bCs/>
          <w:color w:val="000000"/>
          <w:sz w:val="26"/>
          <w:szCs w:val="26"/>
        </w:rPr>
      </w:pPr>
    </w:p>
    <w:p w14:paraId="1E9D1C31" w14:textId="77777777" w:rsidR="007E177A" w:rsidRDefault="007E177A" w:rsidP="007E177A">
      <w:pPr>
        <w:autoSpaceDE w:val="0"/>
        <w:autoSpaceDN w:val="0"/>
        <w:adjustRightInd w:val="0"/>
        <w:spacing w:after="0" w:line="240" w:lineRule="auto"/>
        <w:jc w:val="right"/>
        <w:rPr>
          <w:rFonts w:ascii="Cambria" w:hAnsi="Cambria" w:cs="Cambria"/>
          <w:b/>
          <w:bCs/>
          <w:color w:val="000000"/>
          <w:sz w:val="26"/>
          <w:szCs w:val="26"/>
        </w:rPr>
      </w:pPr>
    </w:p>
    <w:p w14:paraId="43C6BE6C" w14:textId="0A3CB4E2" w:rsidR="007A5A59" w:rsidRDefault="000F3800" w:rsidP="008E2D68">
      <w:pPr>
        <w:autoSpaceDE w:val="0"/>
        <w:autoSpaceDN w:val="0"/>
        <w:adjustRightInd w:val="0"/>
        <w:spacing w:after="0" w:line="240" w:lineRule="auto"/>
        <w:ind w:left="4956" w:firstLine="708"/>
        <w:rPr>
          <w:rFonts w:ascii="Cambria" w:hAnsi="Cambria" w:cs="Cambria"/>
          <w:b/>
          <w:bCs/>
          <w:color w:val="000000"/>
          <w:sz w:val="26"/>
          <w:szCs w:val="26"/>
        </w:rPr>
      </w:pPr>
      <w:r>
        <w:rPr>
          <w:rFonts w:ascii="Cambria" w:hAnsi="Cambria" w:cs="Cambria"/>
          <w:b/>
          <w:bCs/>
          <w:color w:val="000000"/>
          <w:sz w:val="26"/>
          <w:szCs w:val="26"/>
        </w:rPr>
        <w:t>XXXXXXX</w:t>
      </w:r>
    </w:p>
    <w:p w14:paraId="7D5E9424" w14:textId="6B4D228A" w:rsidR="0016768B" w:rsidRPr="0016768B" w:rsidRDefault="0016768B" w:rsidP="007E177A">
      <w:pPr>
        <w:autoSpaceDE w:val="0"/>
        <w:autoSpaceDN w:val="0"/>
        <w:adjustRightInd w:val="0"/>
        <w:spacing w:after="0" w:line="240" w:lineRule="auto"/>
        <w:jc w:val="right"/>
        <w:rPr>
          <w:rFonts w:ascii="Cambria" w:hAnsi="Cambria" w:cs="Cambria"/>
          <w:color w:val="000000"/>
          <w:sz w:val="26"/>
          <w:szCs w:val="26"/>
        </w:rPr>
      </w:pPr>
      <w:r w:rsidRPr="0016768B">
        <w:rPr>
          <w:rFonts w:ascii="Cambria" w:hAnsi="Cambria" w:cs="Cambria"/>
          <w:color w:val="000000"/>
          <w:sz w:val="26"/>
          <w:szCs w:val="26"/>
        </w:rPr>
        <w:t xml:space="preserve">Presidente del Órgano de Administración </w:t>
      </w:r>
    </w:p>
    <w:p w14:paraId="56269844" w14:textId="38039BAE" w:rsidR="00210321" w:rsidRPr="004C7B4B" w:rsidRDefault="000F3800" w:rsidP="000F3800">
      <w:pPr>
        <w:ind w:left="4248" w:firstLine="708"/>
        <w:rPr>
          <w:rFonts w:ascii="Roboto" w:hAnsi="Roboto"/>
          <w:spacing w:val="2"/>
          <w:shd w:val="clear" w:color="auto" w:fill="FFFFFF"/>
        </w:rPr>
      </w:pPr>
      <w:r>
        <w:rPr>
          <w:rFonts w:ascii="Cambria" w:hAnsi="Cambria" w:cs="Cambria"/>
          <w:b/>
          <w:bCs/>
          <w:color w:val="000000"/>
          <w:sz w:val="26"/>
          <w:szCs w:val="26"/>
        </w:rPr>
        <w:t>XXXXX</w:t>
      </w:r>
      <w:r>
        <w:rPr>
          <w:rFonts w:ascii="Cambria" w:hAnsi="Cambria" w:cs="Cambria"/>
          <w:b/>
          <w:bCs/>
          <w:color w:val="000000"/>
          <w:sz w:val="26"/>
          <w:szCs w:val="26"/>
        </w:rPr>
        <w:tab/>
      </w:r>
      <w:r w:rsidR="0016768B" w:rsidRPr="0016768B">
        <w:rPr>
          <w:rFonts w:ascii="Cambria" w:hAnsi="Cambria" w:cs="Cambria"/>
          <w:b/>
          <w:bCs/>
          <w:color w:val="000000"/>
          <w:sz w:val="26"/>
          <w:szCs w:val="26"/>
        </w:rPr>
        <w:t>EAS</w:t>
      </w:r>
    </w:p>
    <w:sectPr w:rsidR="00210321" w:rsidRPr="004C7B4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B4B"/>
    <w:rsid w:val="00020D16"/>
    <w:rsid w:val="0002628E"/>
    <w:rsid w:val="00043A7E"/>
    <w:rsid w:val="000A6410"/>
    <w:rsid w:val="000F3800"/>
    <w:rsid w:val="00107DC5"/>
    <w:rsid w:val="00116AA5"/>
    <w:rsid w:val="0016768B"/>
    <w:rsid w:val="001A4FF9"/>
    <w:rsid w:val="001D32E2"/>
    <w:rsid w:val="00210321"/>
    <w:rsid w:val="002E5763"/>
    <w:rsid w:val="00340B97"/>
    <w:rsid w:val="003D5471"/>
    <w:rsid w:val="00406367"/>
    <w:rsid w:val="0042078E"/>
    <w:rsid w:val="004C7B4B"/>
    <w:rsid w:val="00627F18"/>
    <w:rsid w:val="00741272"/>
    <w:rsid w:val="007911EA"/>
    <w:rsid w:val="007A5A59"/>
    <w:rsid w:val="007E177A"/>
    <w:rsid w:val="008E2D68"/>
    <w:rsid w:val="00946C54"/>
    <w:rsid w:val="00965EC4"/>
    <w:rsid w:val="00966D58"/>
    <w:rsid w:val="009C4DA5"/>
    <w:rsid w:val="00A317C0"/>
    <w:rsid w:val="00A363BF"/>
    <w:rsid w:val="00A6179F"/>
    <w:rsid w:val="00A91495"/>
    <w:rsid w:val="00B06651"/>
    <w:rsid w:val="00B42B7F"/>
    <w:rsid w:val="00B51685"/>
    <w:rsid w:val="00B65B10"/>
    <w:rsid w:val="00BB54D1"/>
    <w:rsid w:val="00BC06FE"/>
    <w:rsid w:val="00C0187B"/>
    <w:rsid w:val="00C513DC"/>
    <w:rsid w:val="00C85C21"/>
    <w:rsid w:val="00CE3CDD"/>
    <w:rsid w:val="00D002CA"/>
    <w:rsid w:val="00D01EDE"/>
    <w:rsid w:val="00D27541"/>
    <w:rsid w:val="00D94BBE"/>
    <w:rsid w:val="00DC412C"/>
    <w:rsid w:val="00E0231E"/>
    <w:rsid w:val="00E13B69"/>
    <w:rsid w:val="00E30A2F"/>
    <w:rsid w:val="00E905BB"/>
    <w:rsid w:val="00E95AF3"/>
    <w:rsid w:val="00F84A6A"/>
    <w:rsid w:val="00F87C9A"/>
    <w:rsid w:val="00FF6C84"/>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6562A"/>
  <w15:chartTrackingRefBased/>
  <w15:docId w15:val="{9FFC868A-8714-4C0C-ABA3-4341154C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4C7B4B"/>
    <w:pPr>
      <w:autoSpaceDE w:val="0"/>
      <w:autoSpaceDN w:val="0"/>
      <w:adjustRightInd w:val="0"/>
      <w:spacing w:after="0" w:line="240" w:lineRule="auto"/>
    </w:pPr>
    <w:rPr>
      <w:rFonts w:ascii="Cambria" w:hAnsi="Cambria" w:cs="Cambria"/>
      <w:color w:val="000000"/>
      <w:sz w:val="24"/>
      <w:szCs w:val="24"/>
    </w:rPr>
  </w:style>
  <w:style w:type="table" w:styleId="Tablaconcuadrcula">
    <w:name w:val="Table Grid"/>
    <w:basedOn w:val="Tablanormal"/>
    <w:uiPriority w:val="39"/>
    <w:rsid w:val="004C7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9C4DA5"/>
    <w:pPr>
      <w:spacing w:after="0" w:line="276" w:lineRule="auto"/>
    </w:pPr>
    <w:rPr>
      <w:rFonts w:ascii="Arial" w:eastAsia="Arial" w:hAnsi="Arial" w:cs="Arial"/>
      <w:lang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452</TotalTime>
  <Pages>4</Pages>
  <Words>1022</Words>
  <Characters>5826</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Martín Guzmán Britez Lucena</dc:creator>
  <cp:keywords/>
  <dc:description/>
  <cp:lastModifiedBy>Martín Guzmán Britez Lucena</cp:lastModifiedBy>
  <cp:revision>40</cp:revision>
  <dcterms:created xsi:type="dcterms:W3CDTF">2023-06-25T18:17:00Z</dcterms:created>
  <dcterms:modified xsi:type="dcterms:W3CDTF">2026-06-16T22:46:00Z</dcterms:modified>
</cp:coreProperties>
</file>